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B219D" w14:textId="77777777" w:rsidR="00F07B41" w:rsidRDefault="00F07B41" w:rsidP="00F07B41">
      <w:pPr>
        <w:pStyle w:val="TitleBar"/>
        <w:ind w:left="0" w:right="-7"/>
      </w:pPr>
    </w:p>
    <w:p w14:paraId="65955A80" w14:textId="77777777" w:rsidR="00F07B41" w:rsidRDefault="00F07B41" w:rsidP="00F07B41">
      <w:pPr>
        <w:pStyle w:val="BodyText"/>
        <w:tabs>
          <w:tab w:val="left" w:pos="4320"/>
        </w:tabs>
        <w:spacing w:after="0"/>
        <w:rPr>
          <w:rStyle w:val="HighlightedVariable"/>
          <w:sz w:val="28"/>
          <w:szCs w:val="28"/>
        </w:rPr>
      </w:pPr>
    </w:p>
    <w:p w14:paraId="2DBDD1DE" w14:textId="77777777" w:rsidR="00F07B41" w:rsidRDefault="00F07B41" w:rsidP="00F07B41">
      <w:pPr>
        <w:pStyle w:val="Title-Major"/>
        <w:ind w:left="0" w:right="-7"/>
        <w:jc w:val="center"/>
      </w:pPr>
      <w:r>
        <w:t xml:space="preserve">White Paper User manual For – </w:t>
      </w:r>
    </w:p>
    <w:p w14:paraId="4EA4F7DA" w14:textId="6D800828" w:rsidR="00F07B41" w:rsidRDefault="00F07B41" w:rsidP="00F07B41">
      <w:pPr>
        <w:pStyle w:val="Title-Major"/>
        <w:ind w:left="0" w:right="-7"/>
        <w:jc w:val="center"/>
      </w:pPr>
      <w:r>
        <w:t>Copy Journal Batch</w:t>
      </w:r>
    </w:p>
    <w:p w14:paraId="29C536F8" w14:textId="77777777" w:rsidR="00F07B41" w:rsidRDefault="00F07B41" w:rsidP="00F07B41">
      <w:pPr>
        <w:jc w:val="center"/>
        <w:rPr>
          <w:rStyle w:val="HighlightedVariable"/>
          <w:sz w:val="36"/>
        </w:rPr>
      </w:pPr>
      <w:bookmarkStart w:id="0" w:name="_GoBack"/>
      <w:bookmarkEnd w:id="0"/>
    </w:p>
    <w:p w14:paraId="0DDA9A98" w14:textId="77777777" w:rsidR="00F07B41" w:rsidRPr="00924C49" w:rsidRDefault="00F07B41" w:rsidP="00F07B41">
      <w:pPr>
        <w:jc w:val="center"/>
        <w:rPr>
          <w:rStyle w:val="HighlightedVariable"/>
        </w:rPr>
      </w:pPr>
      <w:r w:rsidRPr="00924C49">
        <w:rPr>
          <w:rStyle w:val="HighlightedVariable"/>
          <w:sz w:val="36"/>
        </w:rPr>
        <w:t xml:space="preserve">Module – </w:t>
      </w:r>
      <w:r w:rsidRPr="00DE5478">
        <w:rPr>
          <w:color w:val="0000FF"/>
          <w:sz w:val="36"/>
        </w:rPr>
        <w:t>General Ledger</w:t>
      </w:r>
    </w:p>
    <w:p w14:paraId="16696C2C" w14:textId="77777777" w:rsidR="00F07B41" w:rsidRDefault="00F07B41" w:rsidP="00F07B41">
      <w:pPr>
        <w:pStyle w:val="Title"/>
        <w:jc w:val="center"/>
      </w:pPr>
    </w:p>
    <w:p w14:paraId="65679B3D" w14:textId="77777777" w:rsidR="00F07B41" w:rsidRDefault="00F07B41" w:rsidP="00F07B41">
      <w:pPr>
        <w:pStyle w:val="BodyText"/>
        <w:jc w:val="center"/>
      </w:pPr>
    </w:p>
    <w:p w14:paraId="52BB6965" w14:textId="77777777" w:rsidR="00F07B41" w:rsidRPr="00EB5BF1" w:rsidRDefault="00F07B41" w:rsidP="00F07B41">
      <w:pPr>
        <w:pStyle w:val="BodyText"/>
        <w:tabs>
          <w:tab w:val="left" w:pos="4290"/>
          <w:tab w:val="left" w:pos="4320"/>
        </w:tabs>
        <w:spacing w:after="0"/>
        <w:ind w:left="0"/>
        <w:rPr>
          <w:sz w:val="26"/>
        </w:rPr>
      </w:pPr>
      <w:r>
        <w:rPr>
          <w:sz w:val="26"/>
        </w:rPr>
        <w:t xml:space="preserve">                                       </w:t>
      </w:r>
    </w:p>
    <w:p w14:paraId="7AC739A7" w14:textId="77777777" w:rsidR="00F07B41" w:rsidRDefault="00F07B41" w:rsidP="00F07B41">
      <w:pPr>
        <w:pStyle w:val="BodyText"/>
        <w:tabs>
          <w:tab w:val="left" w:pos="4320"/>
        </w:tabs>
        <w:spacing w:after="0"/>
        <w:rPr>
          <w:rStyle w:val="HighlightedVariable"/>
          <w:sz w:val="28"/>
          <w:szCs w:val="28"/>
        </w:rPr>
      </w:pPr>
    </w:p>
    <w:p w14:paraId="47FBC66F" w14:textId="77777777" w:rsidR="00F07B41" w:rsidRPr="00AE723A" w:rsidRDefault="00F07B41" w:rsidP="00F07B41">
      <w:pPr>
        <w:pStyle w:val="BodyText"/>
        <w:tabs>
          <w:tab w:val="left" w:pos="4320"/>
        </w:tabs>
        <w:spacing w:after="0"/>
      </w:pPr>
      <w:r w:rsidRPr="00DF02B0">
        <w:rPr>
          <w:b/>
        </w:rPr>
        <w:t>Author</w:t>
      </w:r>
      <w:r w:rsidRPr="00DF02B0">
        <w:rPr>
          <w:b/>
        </w:rPr>
        <w:tab/>
        <w:t>:</w:t>
      </w:r>
      <w:r>
        <w:t xml:space="preserve">    Ajinkya Patil </w:t>
      </w:r>
    </w:p>
    <w:p w14:paraId="20F87973" w14:textId="4C2051A8" w:rsidR="00F07B41" w:rsidRPr="00DF02B0" w:rsidRDefault="00F07B41" w:rsidP="00F07B41">
      <w:pPr>
        <w:pStyle w:val="BodyText"/>
        <w:tabs>
          <w:tab w:val="left" w:pos="4320"/>
        </w:tabs>
        <w:spacing w:after="0"/>
      </w:pPr>
      <w:r w:rsidRPr="00DF02B0">
        <w:rPr>
          <w:b/>
        </w:rPr>
        <w:t>Creation Date</w:t>
      </w:r>
      <w:r w:rsidRPr="00DF02B0">
        <w:rPr>
          <w:b/>
        </w:rPr>
        <w:tab/>
        <w:t>:</w:t>
      </w:r>
      <w:r w:rsidR="00C50E59">
        <w:rPr>
          <w:b/>
        </w:rPr>
        <w:t xml:space="preserve">    </w:t>
      </w:r>
      <w:r w:rsidR="00C50E59" w:rsidRPr="00C50E59">
        <w:t>02-Sep-2024</w:t>
      </w:r>
      <w:r w:rsidRPr="00DF02B0">
        <w:tab/>
      </w:r>
    </w:p>
    <w:p w14:paraId="7758048B" w14:textId="3FDC03B7" w:rsidR="00F07B41" w:rsidRPr="00DF02B0" w:rsidRDefault="00F07B41" w:rsidP="00F07B41">
      <w:pPr>
        <w:pStyle w:val="BodyText"/>
        <w:tabs>
          <w:tab w:val="left" w:pos="4320"/>
        </w:tabs>
        <w:spacing w:after="0"/>
      </w:pPr>
      <w:r w:rsidRPr="00DF02B0">
        <w:rPr>
          <w:b/>
        </w:rPr>
        <w:t>Last Updated</w:t>
      </w:r>
      <w:r w:rsidRPr="00DF02B0">
        <w:rPr>
          <w:b/>
        </w:rPr>
        <w:tab/>
        <w:t>:</w:t>
      </w:r>
      <w:r w:rsidR="00C50E59">
        <w:rPr>
          <w:b/>
        </w:rPr>
        <w:t xml:space="preserve">    </w:t>
      </w:r>
      <w:r w:rsidR="00C50E59" w:rsidRPr="00C50E59">
        <w:t>02-Sep-2024</w:t>
      </w:r>
      <w:r w:rsidRPr="00DF02B0">
        <w:tab/>
      </w:r>
      <w:r w:rsidRPr="00DF02B0">
        <w:tab/>
      </w:r>
    </w:p>
    <w:p w14:paraId="06B34B8D" w14:textId="7E791819" w:rsidR="00F07B41" w:rsidRDefault="008D7250" w:rsidP="00F07B41">
      <w:pPr>
        <w:pStyle w:val="BodyText"/>
        <w:tabs>
          <w:tab w:val="left" w:pos="4320"/>
        </w:tabs>
        <w:spacing w:after="0"/>
        <w:rPr>
          <w:b/>
        </w:rPr>
      </w:pPr>
      <w:r>
        <w:rPr>
          <w:b/>
        </w:rPr>
        <w:t>Version</w:t>
      </w:r>
      <w:r>
        <w:rPr>
          <w:b/>
        </w:rPr>
        <w:tab/>
        <w:t xml:space="preserve">:    </w:t>
      </w:r>
      <w:r w:rsidR="00F07B41" w:rsidRPr="00C50E59">
        <w:t>1.0</w:t>
      </w:r>
    </w:p>
    <w:p w14:paraId="276607DD" w14:textId="77777777" w:rsidR="00F07B41" w:rsidRDefault="00F07B41" w:rsidP="00F07B41">
      <w:pPr>
        <w:pStyle w:val="BodyText"/>
        <w:tabs>
          <w:tab w:val="left" w:pos="4320"/>
        </w:tabs>
        <w:spacing w:after="0"/>
        <w:rPr>
          <w:b/>
        </w:rPr>
      </w:pPr>
    </w:p>
    <w:p w14:paraId="10486023" w14:textId="77777777" w:rsidR="00F07B41" w:rsidRDefault="00F07B41" w:rsidP="00F07B41">
      <w:pPr>
        <w:pStyle w:val="BodyText"/>
        <w:tabs>
          <w:tab w:val="left" w:pos="4320"/>
        </w:tabs>
        <w:spacing w:after="0"/>
        <w:rPr>
          <w:b/>
        </w:rPr>
      </w:pPr>
    </w:p>
    <w:p w14:paraId="439CD0B1" w14:textId="77777777" w:rsidR="00F07B41" w:rsidRDefault="00F07B41" w:rsidP="00F07B41">
      <w:pPr>
        <w:pStyle w:val="BodyText"/>
        <w:tabs>
          <w:tab w:val="left" w:pos="4320"/>
        </w:tabs>
        <w:spacing w:after="0"/>
        <w:rPr>
          <w:b/>
        </w:rPr>
      </w:pPr>
    </w:p>
    <w:p w14:paraId="71FEF60E" w14:textId="77777777" w:rsidR="00F07B41" w:rsidRDefault="00F07B41" w:rsidP="00F07B41">
      <w:pPr>
        <w:pStyle w:val="BodyText"/>
        <w:tabs>
          <w:tab w:val="left" w:pos="4320"/>
        </w:tabs>
        <w:spacing w:after="0"/>
        <w:rPr>
          <w:b/>
        </w:rPr>
      </w:pPr>
    </w:p>
    <w:p w14:paraId="5D327C88" w14:textId="77777777" w:rsidR="00F07B41" w:rsidRDefault="00F07B41" w:rsidP="00F07B41">
      <w:pPr>
        <w:pStyle w:val="BodyText"/>
        <w:tabs>
          <w:tab w:val="left" w:pos="4320"/>
        </w:tabs>
        <w:spacing w:after="0"/>
        <w:rPr>
          <w:b/>
        </w:rPr>
      </w:pPr>
    </w:p>
    <w:p w14:paraId="74E05A93" w14:textId="77777777" w:rsidR="00F07B41" w:rsidRDefault="00F07B41" w:rsidP="00F07B41">
      <w:pPr>
        <w:pStyle w:val="BodyText"/>
        <w:tabs>
          <w:tab w:val="left" w:pos="4320"/>
        </w:tabs>
        <w:spacing w:after="0"/>
        <w:rPr>
          <w:b/>
        </w:rPr>
      </w:pPr>
    </w:p>
    <w:p w14:paraId="5DFFAC31" w14:textId="77777777" w:rsidR="00F07B41" w:rsidRDefault="00F07B41" w:rsidP="00F07B41">
      <w:pPr>
        <w:pStyle w:val="BodyText"/>
        <w:tabs>
          <w:tab w:val="left" w:pos="4320"/>
        </w:tabs>
        <w:spacing w:after="0"/>
        <w:rPr>
          <w:b/>
        </w:rPr>
      </w:pPr>
    </w:p>
    <w:p w14:paraId="347DB821" w14:textId="77777777" w:rsidR="00F07B41" w:rsidRDefault="00F07B41" w:rsidP="00F07B41">
      <w:pPr>
        <w:pStyle w:val="BodyText"/>
        <w:tabs>
          <w:tab w:val="left" w:pos="4320"/>
        </w:tabs>
        <w:spacing w:after="0"/>
        <w:rPr>
          <w:b/>
        </w:rPr>
      </w:pPr>
    </w:p>
    <w:p w14:paraId="560DAC25" w14:textId="77777777" w:rsidR="00F07B41" w:rsidRDefault="00F07B41" w:rsidP="00F07B41">
      <w:pPr>
        <w:pStyle w:val="BodyText"/>
        <w:tabs>
          <w:tab w:val="left" w:pos="4320"/>
        </w:tabs>
        <w:spacing w:after="0"/>
        <w:rPr>
          <w:b/>
        </w:rPr>
      </w:pPr>
    </w:p>
    <w:p w14:paraId="6591DF55" w14:textId="77777777" w:rsidR="00F07B41" w:rsidRDefault="00F07B41" w:rsidP="00F07B41">
      <w:pPr>
        <w:pStyle w:val="BodyText"/>
        <w:tabs>
          <w:tab w:val="left" w:pos="4320"/>
        </w:tabs>
        <w:spacing w:after="0"/>
        <w:rPr>
          <w:b/>
        </w:rPr>
      </w:pPr>
    </w:p>
    <w:p w14:paraId="28319C31" w14:textId="77777777" w:rsidR="00F07B41" w:rsidRDefault="00F07B41" w:rsidP="00F07B41"/>
    <w:p w14:paraId="1241D540" w14:textId="77777777" w:rsidR="00F07B41" w:rsidRDefault="00F07B41" w:rsidP="00F07B41">
      <w:pPr>
        <w:rPr>
          <w:lang w:val="en-IN"/>
        </w:rPr>
      </w:pPr>
    </w:p>
    <w:p w14:paraId="029EBCBD" w14:textId="77777777" w:rsidR="00F07B41" w:rsidRDefault="00F07B41" w:rsidP="00F07B41">
      <w:pPr>
        <w:rPr>
          <w:lang w:val="en-IN"/>
        </w:rPr>
      </w:pPr>
    </w:p>
    <w:p w14:paraId="1EBB52E3" w14:textId="77777777" w:rsidR="00F07B41" w:rsidRDefault="00F07B41" w:rsidP="00F07B41">
      <w:pPr>
        <w:rPr>
          <w:lang w:val="en-IN"/>
        </w:rPr>
      </w:pPr>
      <w:r w:rsidRPr="00421DF2">
        <w:rPr>
          <w:lang w:val="en-IN"/>
        </w:rPr>
        <w:lastRenderedPageBreak/>
        <w:t>To understand what a journal batch is, let's break it down using the 5 W's (Who, What, When, Where, Why):</w:t>
      </w:r>
    </w:p>
    <w:p w14:paraId="13679919" w14:textId="77777777" w:rsidR="00F07B41" w:rsidRPr="00421DF2" w:rsidRDefault="00F07B41" w:rsidP="00F07B41">
      <w:pPr>
        <w:rPr>
          <w:lang w:val="en-IN"/>
        </w:rPr>
      </w:pPr>
    </w:p>
    <w:p w14:paraId="08691B45" w14:textId="77777777" w:rsidR="00F07B41" w:rsidRPr="00421DF2" w:rsidRDefault="00F07B41" w:rsidP="00F07B41">
      <w:pPr>
        <w:numPr>
          <w:ilvl w:val="0"/>
          <w:numId w:val="1"/>
        </w:numPr>
        <w:rPr>
          <w:lang w:val="en-IN"/>
        </w:rPr>
      </w:pPr>
      <w:r w:rsidRPr="00421DF2">
        <w:rPr>
          <w:b/>
          <w:bCs/>
          <w:lang w:val="en-IN"/>
        </w:rPr>
        <w:t>Who:</w:t>
      </w:r>
    </w:p>
    <w:p w14:paraId="4347C89C" w14:textId="77777777" w:rsidR="00F07B41" w:rsidRPr="00421DF2" w:rsidRDefault="00F07B41" w:rsidP="00F07B41">
      <w:pPr>
        <w:ind w:left="720"/>
        <w:rPr>
          <w:lang w:val="en-IN"/>
        </w:rPr>
      </w:pPr>
    </w:p>
    <w:p w14:paraId="33E7D866" w14:textId="77777777" w:rsidR="00F07B41" w:rsidRDefault="00F07B41" w:rsidP="00F07B41">
      <w:pPr>
        <w:numPr>
          <w:ilvl w:val="1"/>
          <w:numId w:val="1"/>
        </w:numPr>
        <w:rPr>
          <w:lang w:val="en-IN"/>
        </w:rPr>
      </w:pPr>
      <w:r w:rsidRPr="00421DF2">
        <w:rPr>
          <w:b/>
          <w:bCs/>
          <w:lang w:val="en-IN"/>
        </w:rPr>
        <w:t>Who uses a journal batch?</w:t>
      </w:r>
      <w:r w:rsidRPr="00421DF2">
        <w:rPr>
          <w:lang w:val="en-IN"/>
        </w:rPr>
        <w:t xml:space="preserve"> Typically, journal batches are used by accountants, financial analysts, and bookkeeping professionals. They are part of the accounting process and are used by individuals or teams responsible for recording and managing financial transactions.</w:t>
      </w:r>
    </w:p>
    <w:p w14:paraId="60657EB8" w14:textId="77777777" w:rsidR="00F07B41" w:rsidRPr="00421DF2" w:rsidRDefault="00F07B41" w:rsidP="00F07B41">
      <w:pPr>
        <w:ind w:left="1440"/>
        <w:rPr>
          <w:lang w:val="en-IN"/>
        </w:rPr>
      </w:pPr>
    </w:p>
    <w:p w14:paraId="30BB457E" w14:textId="77777777" w:rsidR="00F07B41" w:rsidRPr="00421DF2" w:rsidRDefault="00F07B41" w:rsidP="00F07B41">
      <w:pPr>
        <w:numPr>
          <w:ilvl w:val="0"/>
          <w:numId w:val="1"/>
        </w:numPr>
        <w:rPr>
          <w:lang w:val="en-IN"/>
        </w:rPr>
      </w:pPr>
      <w:r w:rsidRPr="00421DF2">
        <w:rPr>
          <w:b/>
          <w:bCs/>
          <w:lang w:val="en-IN"/>
        </w:rPr>
        <w:t>What:</w:t>
      </w:r>
    </w:p>
    <w:p w14:paraId="1B65B4CA" w14:textId="77777777" w:rsidR="00F07B41" w:rsidRPr="00421DF2" w:rsidRDefault="00F07B41" w:rsidP="00F07B41">
      <w:pPr>
        <w:ind w:left="720"/>
        <w:rPr>
          <w:lang w:val="en-IN"/>
        </w:rPr>
      </w:pPr>
    </w:p>
    <w:p w14:paraId="27D55DD6" w14:textId="77777777" w:rsidR="00F07B41" w:rsidRDefault="00F07B41" w:rsidP="00F07B41">
      <w:pPr>
        <w:numPr>
          <w:ilvl w:val="1"/>
          <w:numId w:val="1"/>
        </w:numPr>
        <w:rPr>
          <w:lang w:val="en-IN"/>
        </w:rPr>
      </w:pPr>
      <w:r w:rsidRPr="00421DF2">
        <w:rPr>
          <w:b/>
          <w:bCs/>
          <w:lang w:val="en-IN"/>
        </w:rPr>
        <w:t>What is a journal batch?</w:t>
      </w:r>
      <w:r w:rsidRPr="00421DF2">
        <w:rPr>
          <w:lang w:val="en-IN"/>
        </w:rPr>
        <w:t xml:space="preserve"> A journal batch is a group of related accounting entries recorded together in a batch or set. These entries are usually linked to a specific accounting period or transaction type and are entered into the accounting system in bulk, rather than individually. This method helps in organizing, reviewing, and posting multiple transactions efficiently.</w:t>
      </w:r>
    </w:p>
    <w:p w14:paraId="3F7D93EA" w14:textId="77777777" w:rsidR="00F07B41" w:rsidRPr="00421DF2" w:rsidRDefault="00F07B41" w:rsidP="00F07B41">
      <w:pPr>
        <w:ind w:left="1440"/>
        <w:rPr>
          <w:lang w:val="en-IN"/>
        </w:rPr>
      </w:pPr>
    </w:p>
    <w:p w14:paraId="4FA04230" w14:textId="77777777" w:rsidR="00F07B41" w:rsidRPr="00421DF2" w:rsidRDefault="00F07B41" w:rsidP="00F07B41">
      <w:pPr>
        <w:numPr>
          <w:ilvl w:val="0"/>
          <w:numId w:val="1"/>
        </w:numPr>
        <w:rPr>
          <w:lang w:val="en-IN"/>
        </w:rPr>
      </w:pPr>
      <w:r w:rsidRPr="00421DF2">
        <w:rPr>
          <w:b/>
          <w:bCs/>
          <w:lang w:val="en-IN"/>
        </w:rPr>
        <w:t>When:</w:t>
      </w:r>
    </w:p>
    <w:p w14:paraId="5217FE88" w14:textId="77777777" w:rsidR="00F07B41" w:rsidRPr="00421DF2" w:rsidRDefault="00F07B41" w:rsidP="00F07B41">
      <w:pPr>
        <w:ind w:left="720"/>
        <w:rPr>
          <w:lang w:val="en-IN"/>
        </w:rPr>
      </w:pPr>
    </w:p>
    <w:p w14:paraId="7D8C921A" w14:textId="77777777" w:rsidR="00F07B41" w:rsidRDefault="00F07B41" w:rsidP="00F07B41">
      <w:pPr>
        <w:numPr>
          <w:ilvl w:val="1"/>
          <w:numId w:val="1"/>
        </w:numPr>
        <w:rPr>
          <w:lang w:val="en-IN"/>
        </w:rPr>
      </w:pPr>
      <w:r w:rsidRPr="00421DF2">
        <w:rPr>
          <w:b/>
          <w:bCs/>
          <w:lang w:val="en-IN"/>
        </w:rPr>
        <w:t>When is a journal batch used?</w:t>
      </w:r>
      <w:r w:rsidRPr="00421DF2">
        <w:rPr>
          <w:lang w:val="en-IN"/>
        </w:rPr>
        <w:t xml:space="preserve"> Journal batches are used during the accounting cycle, particularly when there is a need to record multiple transactions at once. This might occur daily, weekly, or monthly, depending on the volume of transactions and the accounting practices of the organization.</w:t>
      </w:r>
    </w:p>
    <w:p w14:paraId="14CDE277" w14:textId="77777777" w:rsidR="00F07B41" w:rsidRPr="00421DF2" w:rsidRDefault="00F07B41" w:rsidP="00F07B41">
      <w:pPr>
        <w:ind w:left="1440"/>
        <w:rPr>
          <w:lang w:val="en-IN"/>
        </w:rPr>
      </w:pPr>
    </w:p>
    <w:p w14:paraId="39759BD0" w14:textId="77777777" w:rsidR="00F07B41" w:rsidRPr="00421DF2" w:rsidRDefault="00F07B41" w:rsidP="00F07B41">
      <w:pPr>
        <w:numPr>
          <w:ilvl w:val="0"/>
          <w:numId w:val="1"/>
        </w:numPr>
        <w:rPr>
          <w:lang w:val="en-IN"/>
        </w:rPr>
      </w:pPr>
      <w:r w:rsidRPr="00421DF2">
        <w:rPr>
          <w:b/>
          <w:bCs/>
          <w:lang w:val="en-IN"/>
        </w:rPr>
        <w:t>Where:</w:t>
      </w:r>
    </w:p>
    <w:p w14:paraId="6FE75752" w14:textId="77777777" w:rsidR="00F07B41" w:rsidRPr="00421DF2" w:rsidRDefault="00F07B41" w:rsidP="00F07B41">
      <w:pPr>
        <w:ind w:left="720"/>
        <w:rPr>
          <w:lang w:val="en-IN"/>
        </w:rPr>
      </w:pPr>
    </w:p>
    <w:p w14:paraId="190DE00C" w14:textId="77777777" w:rsidR="00F07B41" w:rsidRDefault="00F07B41" w:rsidP="00F07B41">
      <w:pPr>
        <w:numPr>
          <w:ilvl w:val="1"/>
          <w:numId w:val="1"/>
        </w:numPr>
        <w:rPr>
          <w:lang w:val="en-IN"/>
        </w:rPr>
      </w:pPr>
      <w:r w:rsidRPr="00421DF2">
        <w:rPr>
          <w:b/>
          <w:bCs/>
          <w:lang w:val="en-IN"/>
        </w:rPr>
        <w:t>Where is a journal batch recorded?</w:t>
      </w:r>
      <w:r w:rsidRPr="00421DF2">
        <w:rPr>
          <w:lang w:val="en-IN"/>
        </w:rPr>
        <w:t xml:space="preserve"> Journal batches are recorded in the accounting software or ledger of an organization. They are typically entered into the general ledger, where they are eventually reviewed and posted to the appropriate accounts.</w:t>
      </w:r>
    </w:p>
    <w:p w14:paraId="4458FE8E" w14:textId="77777777" w:rsidR="00F07B41" w:rsidRPr="00421DF2" w:rsidRDefault="00F07B41" w:rsidP="00F07B41">
      <w:pPr>
        <w:ind w:left="1440"/>
        <w:rPr>
          <w:lang w:val="en-IN"/>
        </w:rPr>
      </w:pPr>
    </w:p>
    <w:p w14:paraId="252A7164" w14:textId="77777777" w:rsidR="00F07B41" w:rsidRPr="00421DF2" w:rsidRDefault="00F07B41" w:rsidP="00F07B41">
      <w:pPr>
        <w:numPr>
          <w:ilvl w:val="0"/>
          <w:numId w:val="1"/>
        </w:numPr>
        <w:rPr>
          <w:lang w:val="en-IN"/>
        </w:rPr>
      </w:pPr>
      <w:r w:rsidRPr="00421DF2">
        <w:rPr>
          <w:b/>
          <w:bCs/>
          <w:lang w:val="en-IN"/>
        </w:rPr>
        <w:t>Why:</w:t>
      </w:r>
    </w:p>
    <w:p w14:paraId="684CE111" w14:textId="77777777" w:rsidR="00F07B41" w:rsidRPr="00421DF2" w:rsidRDefault="00F07B41" w:rsidP="00F07B41">
      <w:pPr>
        <w:ind w:left="720"/>
        <w:rPr>
          <w:lang w:val="en-IN"/>
        </w:rPr>
      </w:pPr>
    </w:p>
    <w:p w14:paraId="68633DE9" w14:textId="77777777" w:rsidR="00F07B41" w:rsidRDefault="00F07B41" w:rsidP="00F07B41">
      <w:pPr>
        <w:numPr>
          <w:ilvl w:val="1"/>
          <w:numId w:val="1"/>
        </w:numPr>
        <w:rPr>
          <w:lang w:val="en-IN"/>
        </w:rPr>
      </w:pPr>
      <w:r w:rsidRPr="00421DF2">
        <w:rPr>
          <w:b/>
          <w:bCs/>
          <w:lang w:val="en-IN"/>
        </w:rPr>
        <w:t>Why use a journal batch?</w:t>
      </w:r>
      <w:r w:rsidRPr="00421DF2">
        <w:rPr>
          <w:lang w:val="en-IN"/>
        </w:rPr>
        <w:t xml:space="preserve"> Using journal batches streamlines the process of recording and managing multiple transactions. It improves efficiency, reduces the likelihood of errors by consolidating entries, and facilitates easier review and approval processes. Batching also helps in maintaining accurate records and ensuring that transactions are posted systematically.</w:t>
      </w:r>
    </w:p>
    <w:p w14:paraId="424B13B2" w14:textId="77777777" w:rsidR="00F07B41" w:rsidRPr="00421DF2" w:rsidRDefault="00F07B41" w:rsidP="00F07B41">
      <w:pPr>
        <w:ind w:left="1440"/>
        <w:rPr>
          <w:lang w:val="en-IN"/>
        </w:rPr>
      </w:pPr>
    </w:p>
    <w:p w14:paraId="553F7DC3" w14:textId="5CC27C24" w:rsidR="00F07B41" w:rsidRDefault="00F07B41" w:rsidP="00F07B41">
      <w:pPr>
        <w:rPr>
          <w:lang w:val="en-IN"/>
        </w:rPr>
      </w:pPr>
      <w:r w:rsidRPr="00421DF2">
        <w:rPr>
          <w:lang w:val="en-IN"/>
        </w:rPr>
        <w:t>In summary, a journal batch is a method for grouping and recording multiple accounting entries together to streamline and organize the financial record-keeping process.</w:t>
      </w:r>
    </w:p>
    <w:p w14:paraId="2C2161C6" w14:textId="7111A3E9" w:rsidR="00057B61" w:rsidRDefault="00057B61" w:rsidP="00F07B41">
      <w:pPr>
        <w:rPr>
          <w:lang w:val="en-IN"/>
        </w:rPr>
      </w:pPr>
    </w:p>
    <w:p w14:paraId="4CCA060C" w14:textId="77777777" w:rsidR="00057B61" w:rsidRPr="00421DF2" w:rsidRDefault="00057B61" w:rsidP="00F07B41">
      <w:pPr>
        <w:rPr>
          <w:lang w:val="en-IN"/>
        </w:rPr>
      </w:pPr>
    </w:p>
    <w:p w14:paraId="7FC88378" w14:textId="77777777" w:rsidR="00F07B41" w:rsidRDefault="00F07B41" w:rsidP="00F07B41"/>
    <w:p w14:paraId="4A68866F" w14:textId="77777777" w:rsidR="00F07B41" w:rsidRDefault="00F07B41" w:rsidP="00F07B41"/>
    <w:p w14:paraId="26FA2346" w14:textId="77777777" w:rsidR="00F07B41" w:rsidRDefault="00F07B41" w:rsidP="00F07B41">
      <w:r>
        <w:lastRenderedPageBreak/>
        <w:t>Navigation – General Ledger &gt; Journals &gt; JV Workbench</w:t>
      </w:r>
    </w:p>
    <w:p w14:paraId="6527EAD3" w14:textId="77777777" w:rsidR="00F07B41" w:rsidRDefault="00F07B41" w:rsidP="00F07B41"/>
    <w:p w14:paraId="47689BE9" w14:textId="77777777" w:rsidR="00F07B41" w:rsidRDefault="00F07B41" w:rsidP="00F07B41">
      <w:r w:rsidRPr="00C41483">
        <w:rPr>
          <w:noProof/>
        </w:rPr>
        <w:drawing>
          <wp:inline distT="0" distB="0" distL="0" distR="0" wp14:anchorId="10261150" wp14:editId="1F72F60B">
            <wp:extent cx="5721350" cy="2857500"/>
            <wp:effectExtent l="19050" t="19050" r="12700" b="19050"/>
            <wp:docPr id="510691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91739" name=""/>
                    <pic:cNvPicPr/>
                  </pic:nvPicPr>
                  <pic:blipFill>
                    <a:blip r:embed="rId7"/>
                    <a:stretch>
                      <a:fillRect/>
                    </a:stretch>
                  </pic:blipFill>
                  <pic:spPr>
                    <a:xfrm>
                      <a:off x="0" y="0"/>
                      <a:ext cx="5722155" cy="2857902"/>
                    </a:xfrm>
                    <a:prstGeom prst="rect">
                      <a:avLst/>
                    </a:prstGeom>
                    <a:ln>
                      <a:solidFill>
                        <a:srgbClr val="FF0000"/>
                      </a:solidFill>
                    </a:ln>
                  </pic:spPr>
                </pic:pic>
              </a:graphicData>
            </a:graphic>
          </wp:inline>
        </w:drawing>
      </w:r>
    </w:p>
    <w:p w14:paraId="13320BC5" w14:textId="4EB2A539" w:rsidR="00F07B41" w:rsidRDefault="00F07B41" w:rsidP="00F07B41">
      <w:r>
        <w:rPr>
          <w:noProof/>
          <w14:ligatures w14:val="standardContextual"/>
        </w:rPr>
        <mc:AlternateContent>
          <mc:Choice Requires="wps">
            <w:drawing>
              <wp:anchor distT="0" distB="0" distL="114300" distR="114300" simplePos="0" relativeHeight="251659264" behindDoc="0" locked="0" layoutInCell="1" allowOverlap="1" wp14:anchorId="1855BE85" wp14:editId="762514A8">
                <wp:simplePos x="0" y="0"/>
                <wp:positionH relativeFrom="column">
                  <wp:posOffset>3739771</wp:posOffset>
                </wp:positionH>
                <wp:positionV relativeFrom="paragraph">
                  <wp:posOffset>2399997</wp:posOffset>
                </wp:positionV>
                <wp:extent cx="996950" cy="368300"/>
                <wp:effectExtent l="0" t="0" r="12700" b="12700"/>
                <wp:wrapNone/>
                <wp:docPr id="1418190464" name="Rectangle 1"/>
                <wp:cNvGraphicFramePr/>
                <a:graphic xmlns:a="http://schemas.openxmlformats.org/drawingml/2006/main">
                  <a:graphicData uri="http://schemas.microsoft.com/office/word/2010/wordprocessingShape">
                    <wps:wsp>
                      <wps:cNvSpPr/>
                      <wps:spPr>
                        <a:xfrm>
                          <a:off x="0" y="0"/>
                          <a:ext cx="996950" cy="3683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D4D6531" id="Rectangle 1" o:spid="_x0000_s1026" style="position:absolute;margin-left:294.45pt;margin-top:189pt;width:78.5pt;height: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" filled="f" strokecolor="red" strokeweight="1pt"/>
            </w:pict>
          </mc:Fallback>
        </mc:AlternateContent>
      </w:r>
      <w:r w:rsidRPr="00F07B41">
        <w:rPr>
          <w:noProof/>
        </w:rPr>
        <w:drawing>
          <wp:inline distT="0" distB="0" distL="0" distR="0" wp14:anchorId="36795A91" wp14:editId="0A6E7A59">
            <wp:extent cx="5731510" cy="2918460"/>
            <wp:effectExtent l="0" t="0" r="2540" b="0"/>
            <wp:docPr id="489769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769195" name=""/>
                    <pic:cNvPicPr/>
                  </pic:nvPicPr>
                  <pic:blipFill>
                    <a:blip r:embed="rId8"/>
                    <a:stretch>
                      <a:fillRect/>
                    </a:stretch>
                  </pic:blipFill>
                  <pic:spPr>
                    <a:xfrm>
                      <a:off x="0" y="0"/>
                      <a:ext cx="5731510" cy="2918460"/>
                    </a:xfrm>
                    <a:prstGeom prst="rect">
                      <a:avLst/>
                    </a:prstGeom>
                  </pic:spPr>
                </pic:pic>
              </a:graphicData>
            </a:graphic>
          </wp:inline>
        </w:drawing>
      </w:r>
    </w:p>
    <w:p w14:paraId="01FA3B0B" w14:textId="25BC2DC4" w:rsidR="00F07B41" w:rsidRDefault="00315DB5" w:rsidP="00F07B41">
      <w:r>
        <w:t>Enter</w:t>
      </w:r>
      <w:r w:rsidR="00F07B41">
        <w:t xml:space="preserve"> the </w:t>
      </w:r>
      <w:r>
        <w:t xml:space="preserve">name of </w:t>
      </w:r>
      <w:r w:rsidR="00F07B41">
        <w:t xml:space="preserve">batch </w:t>
      </w:r>
      <w:r>
        <w:t xml:space="preserve">you want to copy </w:t>
      </w:r>
      <w:r w:rsidR="00F07B41">
        <w:t>&amp; click on find</w:t>
      </w:r>
      <w:r>
        <w:t xml:space="preserve"> button</w:t>
      </w:r>
    </w:p>
    <w:p w14:paraId="77B7CA7E" w14:textId="77777777" w:rsidR="00F07B41" w:rsidRDefault="00F07B41" w:rsidP="00F07B41"/>
    <w:p w14:paraId="6611990A" w14:textId="77777777" w:rsidR="00F07B41" w:rsidRDefault="00F07B41" w:rsidP="00F07B41">
      <w:pPr>
        <w:rPr>
          <w:b/>
          <w:bCs/>
        </w:rPr>
      </w:pPr>
    </w:p>
    <w:p w14:paraId="60E03823" w14:textId="29100160" w:rsidR="00F07B41" w:rsidRPr="0053798F" w:rsidRDefault="00F07B41" w:rsidP="00F07B41">
      <w:pPr>
        <w:rPr>
          <w:b/>
          <w:bCs/>
        </w:rPr>
      </w:pPr>
      <w:r w:rsidRPr="0053798F">
        <w:rPr>
          <w:b/>
          <w:bCs/>
        </w:rPr>
        <w:t>What is a Journal Name?</w:t>
      </w:r>
    </w:p>
    <w:p w14:paraId="14D68AEE" w14:textId="77777777" w:rsidR="00F07B41" w:rsidRDefault="00F07B41" w:rsidP="00F07B41">
      <w:r w:rsidRPr="0053798F">
        <w:t>The choice of journal name helps in organizing and managing financial records efficiently. If you have a specific context or type of transaction in mind, let me know, and I can provide more targeted information</w:t>
      </w:r>
      <w:r>
        <w:t>.</w:t>
      </w:r>
    </w:p>
    <w:p w14:paraId="059C9BBD" w14:textId="77777777" w:rsidR="00F07B41" w:rsidRDefault="00F07B41" w:rsidP="00F07B41"/>
    <w:p w14:paraId="640F5BE1" w14:textId="77777777" w:rsidR="00F07B41" w:rsidRDefault="00F07B41" w:rsidP="00F07B41">
      <w:pPr>
        <w:rPr>
          <w:b/>
          <w:bCs/>
        </w:rPr>
      </w:pPr>
    </w:p>
    <w:p w14:paraId="3C44A5BF" w14:textId="77777777" w:rsidR="00F07B41" w:rsidRDefault="00F07B41" w:rsidP="00F07B41">
      <w:pPr>
        <w:rPr>
          <w:b/>
          <w:bCs/>
        </w:rPr>
      </w:pPr>
    </w:p>
    <w:p w14:paraId="30977684" w14:textId="77777777" w:rsidR="00F07B41" w:rsidRDefault="00F07B41" w:rsidP="00F07B41">
      <w:pPr>
        <w:rPr>
          <w:b/>
          <w:bCs/>
        </w:rPr>
      </w:pPr>
    </w:p>
    <w:p w14:paraId="3DAA6F88" w14:textId="77777777" w:rsidR="00F07B41" w:rsidRPr="0053798F" w:rsidRDefault="00F07B41" w:rsidP="00F07B41">
      <w:pPr>
        <w:rPr>
          <w:b/>
          <w:bCs/>
        </w:rPr>
      </w:pPr>
      <w:r w:rsidRPr="0053798F">
        <w:rPr>
          <w:b/>
          <w:bCs/>
        </w:rPr>
        <w:lastRenderedPageBreak/>
        <w:t>What is BATCH Number?</w:t>
      </w:r>
    </w:p>
    <w:p w14:paraId="4E859C7B" w14:textId="77777777" w:rsidR="00F07B41" w:rsidRDefault="00F07B41" w:rsidP="00F07B41">
      <w:r w:rsidRPr="0053798F">
        <w:t>In financial systems, batch numbers are used to group transactions that are processed together. For example, a batch number might be assigned to a group of invoices or payroll transactions that are entered into the accounting system at the same time.</w:t>
      </w:r>
    </w:p>
    <w:p w14:paraId="76D0FFFC" w14:textId="77777777" w:rsidR="00F07B41" w:rsidRDefault="00F07B41" w:rsidP="00F07B41"/>
    <w:p w14:paraId="4AF95690" w14:textId="77777777" w:rsidR="00F07B41" w:rsidRPr="0053798F" w:rsidRDefault="00F07B41" w:rsidP="00F07B41">
      <w:pPr>
        <w:rPr>
          <w:b/>
          <w:bCs/>
        </w:rPr>
      </w:pPr>
      <w:r w:rsidRPr="0053798F">
        <w:rPr>
          <w:b/>
          <w:bCs/>
        </w:rPr>
        <w:t>What is a Ledger?</w:t>
      </w:r>
    </w:p>
    <w:p w14:paraId="5A7AC16E" w14:textId="77777777" w:rsidR="00F07B41" w:rsidRDefault="00F07B41" w:rsidP="00F07B41">
      <w:proofErr w:type="gramStart"/>
      <w:r w:rsidRPr="0053798F">
        <w:t>a</w:t>
      </w:r>
      <w:proofErr w:type="gramEnd"/>
      <w:r w:rsidRPr="0053798F">
        <w:t xml:space="preserve"> ledger is a fundamental book or digital record where all financial transactions of a business are systematically recorded and categorized. It serves as the central repository for all financial data, which is used to prepare financial statements and reports.</w:t>
      </w:r>
    </w:p>
    <w:p w14:paraId="325B811D" w14:textId="77777777" w:rsidR="00F07B41" w:rsidRDefault="00F07B41" w:rsidP="00F07B41"/>
    <w:p w14:paraId="7B74FB71" w14:textId="77777777" w:rsidR="00F07B41" w:rsidRPr="0053798F" w:rsidRDefault="00F07B41" w:rsidP="00F07B41">
      <w:pPr>
        <w:rPr>
          <w:b/>
          <w:bCs/>
        </w:rPr>
      </w:pPr>
      <w:r w:rsidRPr="0053798F">
        <w:rPr>
          <w:b/>
          <w:bCs/>
        </w:rPr>
        <w:t>What is a batch name?</w:t>
      </w:r>
    </w:p>
    <w:p w14:paraId="51DF09F2" w14:textId="77777777" w:rsidR="00F07B41" w:rsidRDefault="00F07B41" w:rsidP="00F07B41">
      <w:r w:rsidRPr="0053798F">
        <w:t>A batch name is a unique identifier or label assigned to a group of items, transactions, or data processed together as a single unit. It helps in tracking and managing these items or transactions efficiently.</w:t>
      </w:r>
    </w:p>
    <w:p w14:paraId="748D7854" w14:textId="77777777" w:rsidR="00F07B41" w:rsidRDefault="00F07B41" w:rsidP="00F07B41"/>
    <w:p w14:paraId="724E3289" w14:textId="77777777" w:rsidR="00F07B41" w:rsidRPr="0053798F" w:rsidRDefault="00F07B41" w:rsidP="00F07B41">
      <w:pPr>
        <w:rPr>
          <w:b/>
          <w:bCs/>
        </w:rPr>
      </w:pPr>
      <w:r w:rsidRPr="0053798F">
        <w:rPr>
          <w:b/>
          <w:bCs/>
        </w:rPr>
        <w:t>What is a Source name?</w:t>
      </w:r>
    </w:p>
    <w:p w14:paraId="3CF5B412" w14:textId="77777777" w:rsidR="00F07B41" w:rsidRDefault="00F07B41" w:rsidP="00F07B41">
      <w:r w:rsidRPr="0053798F">
        <w:t>In accounting, the source name might refer to the document or record from which a transaction originates. For example, invoices, receipts, or purchase orders are source documents that provide evidence for entries in the accounting system.</w:t>
      </w:r>
    </w:p>
    <w:p w14:paraId="7118A2FF" w14:textId="77777777" w:rsidR="00F07B41" w:rsidRDefault="00F07B41" w:rsidP="00F07B41"/>
    <w:p w14:paraId="6D336283" w14:textId="77777777" w:rsidR="00F07B41" w:rsidRDefault="00F07B41" w:rsidP="00F07B41"/>
    <w:p w14:paraId="179DD815" w14:textId="77777777" w:rsidR="00F07B41" w:rsidRDefault="00F07B41" w:rsidP="00F07B41"/>
    <w:p w14:paraId="3909EB95" w14:textId="77777777" w:rsidR="00F07B41" w:rsidRDefault="00F07B41" w:rsidP="00F07B41"/>
    <w:p w14:paraId="4C9F9330" w14:textId="70C9DE48" w:rsidR="00F07B41" w:rsidRDefault="00F07B41" w:rsidP="00F07B41">
      <w:r>
        <w:rPr>
          <w:noProof/>
          <w14:ligatures w14:val="standardContextual"/>
        </w:rPr>
        <mc:AlternateContent>
          <mc:Choice Requires="wps">
            <w:drawing>
              <wp:anchor distT="0" distB="0" distL="114300" distR="114300" simplePos="0" relativeHeight="251664384" behindDoc="0" locked="0" layoutInCell="1" allowOverlap="1" wp14:anchorId="0B6159BC" wp14:editId="7F8B792D">
                <wp:simplePos x="0" y="0"/>
                <wp:positionH relativeFrom="column">
                  <wp:posOffset>1876567</wp:posOffset>
                </wp:positionH>
                <wp:positionV relativeFrom="paragraph">
                  <wp:posOffset>1426627</wp:posOffset>
                </wp:positionV>
                <wp:extent cx="648269" cy="225188"/>
                <wp:effectExtent l="0" t="0" r="19050" b="22860"/>
                <wp:wrapNone/>
                <wp:docPr id="263520084" name="Rectangle 1"/>
                <wp:cNvGraphicFramePr/>
                <a:graphic xmlns:a="http://schemas.openxmlformats.org/drawingml/2006/main">
                  <a:graphicData uri="http://schemas.microsoft.com/office/word/2010/wordprocessingShape">
                    <wps:wsp>
                      <wps:cNvSpPr/>
                      <wps:spPr>
                        <a:xfrm>
                          <a:off x="0" y="0"/>
                          <a:ext cx="648269" cy="225188"/>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FB8C91C" id="Rectangle 1" o:spid="_x0000_s1026" style="position:absolute;margin-left:147.75pt;margin-top:112.35pt;width:51.05pt;height:1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" filled="f" strokecolor="red" strokeweight="1pt"/>
            </w:pict>
          </mc:Fallback>
        </mc:AlternateContent>
      </w:r>
      <w:r w:rsidRPr="00F07B41">
        <w:rPr>
          <w:noProof/>
        </w:rPr>
        <w:drawing>
          <wp:inline distT="0" distB="0" distL="0" distR="0" wp14:anchorId="501FAEAA" wp14:editId="5A8BC837">
            <wp:extent cx="5731510" cy="1898015"/>
            <wp:effectExtent l="19050" t="19050" r="21590" b="26035"/>
            <wp:docPr id="368179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179050" name=""/>
                    <pic:cNvPicPr/>
                  </pic:nvPicPr>
                  <pic:blipFill>
                    <a:blip r:embed="rId9"/>
                    <a:stretch>
                      <a:fillRect/>
                    </a:stretch>
                  </pic:blipFill>
                  <pic:spPr>
                    <a:xfrm>
                      <a:off x="0" y="0"/>
                      <a:ext cx="5731510" cy="1898015"/>
                    </a:xfrm>
                    <a:prstGeom prst="rect">
                      <a:avLst/>
                    </a:prstGeom>
                    <a:ln>
                      <a:solidFill>
                        <a:srgbClr val="FF0000"/>
                      </a:solidFill>
                    </a:ln>
                  </pic:spPr>
                </pic:pic>
              </a:graphicData>
            </a:graphic>
          </wp:inline>
        </w:drawing>
      </w:r>
    </w:p>
    <w:p w14:paraId="54073BCE" w14:textId="2F1C7E46" w:rsidR="00F07B41" w:rsidRDefault="00F07B41" w:rsidP="00F07B41">
      <w:r>
        <w:t>Click on Open Batch</w:t>
      </w:r>
    </w:p>
    <w:p w14:paraId="05C21C37" w14:textId="5DC55FA9" w:rsidR="00F07B41" w:rsidRDefault="00F07B41" w:rsidP="00F07B41">
      <w:r>
        <w:rPr>
          <w:noProof/>
          <w14:ligatures w14:val="standardContextual"/>
        </w:rPr>
        <w:lastRenderedPageBreak/>
        <mc:AlternateContent>
          <mc:Choice Requires="wps">
            <w:drawing>
              <wp:anchor distT="0" distB="0" distL="114300" distR="114300" simplePos="0" relativeHeight="251665408" behindDoc="0" locked="0" layoutInCell="1" allowOverlap="1" wp14:anchorId="77F3B21B" wp14:editId="0E80695E">
                <wp:simplePos x="0" y="0"/>
                <wp:positionH relativeFrom="column">
                  <wp:posOffset>2572603</wp:posOffset>
                </wp:positionH>
                <wp:positionV relativeFrom="paragraph">
                  <wp:posOffset>3027329</wp:posOffset>
                </wp:positionV>
                <wp:extent cx="1173707" cy="286556"/>
                <wp:effectExtent l="0" t="0" r="26670" b="18415"/>
                <wp:wrapNone/>
                <wp:docPr id="48473368" name="Rectangle 2"/>
                <wp:cNvGraphicFramePr/>
                <a:graphic xmlns:a="http://schemas.openxmlformats.org/drawingml/2006/main">
                  <a:graphicData uri="http://schemas.microsoft.com/office/word/2010/wordprocessingShape">
                    <wps:wsp>
                      <wps:cNvSpPr/>
                      <wps:spPr>
                        <a:xfrm>
                          <a:off x="0" y="0"/>
                          <a:ext cx="1173707" cy="286556"/>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16F2AED" id="Rectangle 2" o:spid="_x0000_s1026" style="position:absolute;margin-left:202.55pt;margin-top:238.35pt;width:92.4pt;height:22.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" filled="f" strokecolor="red" strokeweight="1pt"/>
            </w:pict>
          </mc:Fallback>
        </mc:AlternateContent>
      </w:r>
      <w:r w:rsidRPr="00F07B41">
        <w:rPr>
          <w:noProof/>
        </w:rPr>
        <w:drawing>
          <wp:inline distT="0" distB="0" distL="0" distR="0" wp14:anchorId="3E31BE36" wp14:editId="2ED92528">
            <wp:extent cx="5731510" cy="3398520"/>
            <wp:effectExtent l="19050" t="19050" r="21590" b="11430"/>
            <wp:docPr id="438013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13773" name=""/>
                    <pic:cNvPicPr/>
                  </pic:nvPicPr>
                  <pic:blipFill>
                    <a:blip r:embed="rId10"/>
                    <a:stretch>
                      <a:fillRect/>
                    </a:stretch>
                  </pic:blipFill>
                  <pic:spPr>
                    <a:xfrm>
                      <a:off x="0" y="0"/>
                      <a:ext cx="5731510" cy="3398520"/>
                    </a:xfrm>
                    <a:prstGeom prst="rect">
                      <a:avLst/>
                    </a:prstGeom>
                    <a:ln>
                      <a:solidFill>
                        <a:srgbClr val="FF0000"/>
                      </a:solidFill>
                    </a:ln>
                  </pic:spPr>
                </pic:pic>
              </a:graphicData>
            </a:graphic>
          </wp:inline>
        </w:drawing>
      </w:r>
    </w:p>
    <w:p w14:paraId="121E4D52" w14:textId="108E6424" w:rsidR="00F07B41" w:rsidRDefault="00F07B41" w:rsidP="00F07B41">
      <w:r>
        <w:t>Click on Copy Batch</w:t>
      </w:r>
    </w:p>
    <w:p w14:paraId="11781343" w14:textId="77777777" w:rsidR="00F07B41" w:rsidRDefault="00F07B41" w:rsidP="00F07B41"/>
    <w:p w14:paraId="609EEB7F" w14:textId="14295F78" w:rsidR="00F07B41" w:rsidRDefault="00F07B41" w:rsidP="00F07B41">
      <w:r>
        <w:rPr>
          <w:noProof/>
          <w14:ligatures w14:val="standardContextual"/>
        </w:rPr>
        <mc:AlternateContent>
          <mc:Choice Requires="wps">
            <w:drawing>
              <wp:anchor distT="0" distB="0" distL="114300" distR="114300" simplePos="0" relativeHeight="251666432" behindDoc="0" locked="0" layoutInCell="1" allowOverlap="1" wp14:anchorId="124040E9" wp14:editId="2A2D41AA">
                <wp:simplePos x="0" y="0"/>
                <wp:positionH relativeFrom="column">
                  <wp:posOffset>1521725</wp:posOffset>
                </wp:positionH>
                <wp:positionV relativeFrom="paragraph">
                  <wp:posOffset>1944095</wp:posOffset>
                </wp:positionV>
                <wp:extent cx="839338" cy="293427"/>
                <wp:effectExtent l="0" t="0" r="18415" b="11430"/>
                <wp:wrapNone/>
                <wp:docPr id="423658532" name="Rectangle 3"/>
                <wp:cNvGraphicFramePr/>
                <a:graphic xmlns:a="http://schemas.openxmlformats.org/drawingml/2006/main">
                  <a:graphicData uri="http://schemas.microsoft.com/office/word/2010/wordprocessingShape">
                    <wps:wsp>
                      <wps:cNvSpPr/>
                      <wps:spPr>
                        <a:xfrm>
                          <a:off x="0" y="0"/>
                          <a:ext cx="839338" cy="29342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3A35000" id="Rectangle 3" o:spid="_x0000_s1026" style="position:absolute;margin-left:119.8pt;margin-top:153.1pt;width:66.1pt;height:23.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" filled="f" strokecolor="red" strokeweight="1pt"/>
            </w:pict>
          </mc:Fallback>
        </mc:AlternateContent>
      </w:r>
      <w:r w:rsidRPr="00F07B41">
        <w:rPr>
          <w:noProof/>
        </w:rPr>
        <w:drawing>
          <wp:inline distT="0" distB="0" distL="0" distR="0" wp14:anchorId="5A78A9BF" wp14:editId="77C8DDF6">
            <wp:extent cx="5731510" cy="3372485"/>
            <wp:effectExtent l="19050" t="19050" r="21590" b="18415"/>
            <wp:docPr id="563994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94784" name=""/>
                    <pic:cNvPicPr/>
                  </pic:nvPicPr>
                  <pic:blipFill>
                    <a:blip r:embed="rId11"/>
                    <a:stretch>
                      <a:fillRect/>
                    </a:stretch>
                  </pic:blipFill>
                  <pic:spPr>
                    <a:xfrm>
                      <a:off x="0" y="0"/>
                      <a:ext cx="5731510" cy="3372485"/>
                    </a:xfrm>
                    <a:prstGeom prst="rect">
                      <a:avLst/>
                    </a:prstGeom>
                    <a:ln>
                      <a:solidFill>
                        <a:srgbClr val="FF0000"/>
                      </a:solidFill>
                    </a:ln>
                  </pic:spPr>
                </pic:pic>
              </a:graphicData>
            </a:graphic>
          </wp:inline>
        </w:drawing>
      </w:r>
    </w:p>
    <w:p w14:paraId="2FC196F5" w14:textId="0DD6CD69" w:rsidR="00F07B41" w:rsidRDefault="00F07B41" w:rsidP="00F07B41">
      <w:r>
        <w:t>Put the Batch Name, Period name &amp; Effective Date.</w:t>
      </w:r>
    </w:p>
    <w:p w14:paraId="655F0F49" w14:textId="2E45DCAC" w:rsidR="00F07B41" w:rsidRDefault="00D62FD5" w:rsidP="00F07B41">
      <w:r>
        <w:t>Click on Submit button</w:t>
      </w:r>
    </w:p>
    <w:p w14:paraId="3DF2E1F7" w14:textId="6DC80A9E" w:rsidR="00F07B41" w:rsidRDefault="00F07B41" w:rsidP="00F07B41">
      <w:r w:rsidRPr="00F07B41">
        <w:rPr>
          <w:noProof/>
        </w:rPr>
        <w:lastRenderedPageBreak/>
        <w:drawing>
          <wp:inline distT="0" distB="0" distL="0" distR="0" wp14:anchorId="2E4C4F61" wp14:editId="48943445">
            <wp:extent cx="5731510" cy="3446780"/>
            <wp:effectExtent l="19050" t="19050" r="21590" b="20320"/>
            <wp:docPr id="2069150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50584" name=""/>
                    <pic:cNvPicPr/>
                  </pic:nvPicPr>
                  <pic:blipFill>
                    <a:blip r:embed="rId12"/>
                    <a:stretch>
                      <a:fillRect/>
                    </a:stretch>
                  </pic:blipFill>
                  <pic:spPr>
                    <a:xfrm>
                      <a:off x="0" y="0"/>
                      <a:ext cx="5731510" cy="3446780"/>
                    </a:xfrm>
                    <a:prstGeom prst="rect">
                      <a:avLst/>
                    </a:prstGeom>
                    <a:ln>
                      <a:solidFill>
                        <a:srgbClr val="FF0000"/>
                      </a:solidFill>
                    </a:ln>
                  </pic:spPr>
                </pic:pic>
              </a:graphicData>
            </a:graphic>
          </wp:inline>
        </w:drawing>
      </w:r>
    </w:p>
    <w:p w14:paraId="1009A885" w14:textId="69144E8E" w:rsidR="00F07B41" w:rsidRDefault="009759F5" w:rsidP="00F07B41">
      <w:r>
        <w:t>The batch has been successfully created.</w:t>
      </w:r>
    </w:p>
    <w:p w14:paraId="016351BC" w14:textId="77777777" w:rsidR="00F07B41" w:rsidRDefault="00F07B41" w:rsidP="00F07B41"/>
    <w:p w14:paraId="5A434641" w14:textId="77777777" w:rsidR="00F07B41" w:rsidRDefault="00F07B41" w:rsidP="00F07B41">
      <w:pPr>
        <w:jc w:val="center"/>
      </w:pPr>
      <w:r>
        <w:t>XX END XX</w:t>
      </w:r>
    </w:p>
    <w:p w14:paraId="61EB04DA" w14:textId="77777777" w:rsidR="00F07B41" w:rsidRDefault="00F07B41" w:rsidP="00F07B41"/>
    <w:p w14:paraId="693B869A" w14:textId="77777777" w:rsidR="00B960BD" w:rsidRDefault="00B960BD"/>
    <w:sectPr w:rsidR="00B960BD" w:rsidSect="00F07B41">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CF3F0" w14:textId="77777777" w:rsidR="00E33879" w:rsidRDefault="00E33879">
      <w:r>
        <w:separator/>
      </w:r>
    </w:p>
  </w:endnote>
  <w:endnote w:type="continuationSeparator" w:id="0">
    <w:p w14:paraId="1494B667" w14:textId="77777777" w:rsidR="00E33879" w:rsidRDefault="00E3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E217" w14:textId="2CC47E40" w:rsidR="00EA58F6" w:rsidRDefault="00D805E1" w:rsidP="00CB202E">
    <w:pPr>
      <w:pStyle w:val="Footer"/>
    </w:pPr>
    <w:r>
      <w:t xml:space="preserve">Company Confidential – For internal use only            </w:t>
    </w:r>
    <w:r w:rsidR="002C678A">
      <w:t xml:space="preserve">                                       </w:t>
    </w:r>
    <w:r>
      <w:t xml:space="preserve">Page </w:t>
    </w:r>
    <w:r>
      <w:fldChar w:fldCharType="begin"/>
    </w:r>
    <w:r>
      <w:instrText xml:space="preserve"> PAGE </w:instrText>
    </w:r>
    <w:r>
      <w:fldChar w:fldCharType="separate"/>
    </w:r>
    <w:r w:rsidR="00B46E47">
      <w:rPr>
        <w:noProof/>
      </w:rPr>
      <w:t>6</w:t>
    </w:r>
    <w:r>
      <w:rPr>
        <w:noProof/>
      </w:rPr>
      <w:fldChar w:fldCharType="end"/>
    </w:r>
    <w:r>
      <w:t xml:space="preserve"> of </w:t>
    </w:r>
    <w:r>
      <w:fldChar w:fldCharType="begin"/>
    </w:r>
    <w:r>
      <w:instrText xml:space="preserve"> NUMPAGES </w:instrText>
    </w:r>
    <w:r>
      <w:fldChar w:fldCharType="separate"/>
    </w:r>
    <w:r w:rsidR="00B46E47">
      <w:rPr>
        <w:noProof/>
      </w:rPr>
      <w:t>6</w:t>
    </w:r>
    <w:r>
      <w:rPr>
        <w:noProof/>
      </w:rPr>
      <w:fldChar w:fldCharType="end"/>
    </w:r>
    <w:r>
      <w:tab/>
    </w:r>
  </w:p>
  <w:p w14:paraId="1A0055B7" w14:textId="77777777" w:rsidR="00EA58F6" w:rsidRDefault="00EA5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DAB0F" w14:textId="77777777" w:rsidR="00E33879" w:rsidRDefault="00E33879">
      <w:r>
        <w:separator/>
      </w:r>
    </w:p>
  </w:footnote>
  <w:footnote w:type="continuationSeparator" w:id="0">
    <w:p w14:paraId="04AC0CC6" w14:textId="77777777" w:rsidR="00E33879" w:rsidRDefault="00E33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D3987" w14:textId="3E989098" w:rsidR="00EA58F6" w:rsidRDefault="00C50E59" w:rsidP="00CB202E">
    <w:pPr>
      <w:pStyle w:val="Header"/>
    </w:pPr>
    <w:r>
      <w:rPr>
        <w:noProof/>
      </w:rPr>
      <w:drawing>
        <wp:inline distT="0" distB="0" distL="0" distR="0" wp14:anchorId="52D1AB2B" wp14:editId="2DAE1BFF">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rsidR="00D805E1">
      <w:t xml:space="preserve">  </w:t>
    </w:r>
    <w:r>
      <w:rPr>
        <w:noProof/>
      </w:rPr>
      <w:t xml:space="preserve">                                       </w:t>
    </w:r>
    <w:r w:rsidR="00D805E1">
      <w:rPr>
        <w:noProof/>
      </w:rPr>
      <w:drawing>
        <wp:inline distT="0" distB="0" distL="0" distR="0" wp14:anchorId="60CCC657" wp14:editId="2AE1D844">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D805E1">
      <w:t xml:space="preserve">                 </w:t>
    </w:r>
    <w:r>
      <w:t xml:space="preserve">                </w:t>
    </w:r>
    <w:r>
      <w:rPr>
        <w:noProof/>
      </w:rPr>
      <w:drawing>
        <wp:inline distT="0" distB="0" distL="0" distR="0" wp14:anchorId="3163E16F" wp14:editId="7F590679">
          <wp:extent cx="101346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0795" cy="300227"/>
                  </a:xfrm>
                  <a:prstGeom prst="rect">
                    <a:avLst/>
                  </a:prstGeom>
                  <a:noFill/>
                  <a:ln>
                    <a:noFill/>
                  </a:ln>
                </pic:spPr>
              </pic:pic>
            </a:graphicData>
          </a:graphic>
        </wp:inline>
      </w:drawing>
    </w:r>
    <w:r w:rsidR="00D805E1">
      <w:t xml:space="preserve">                                                                                                                                                      </w:t>
    </w:r>
  </w:p>
  <w:p w14:paraId="22B4C550" w14:textId="77777777" w:rsidR="00EA58F6" w:rsidRDefault="00EA58F6" w:rsidP="00CB202E">
    <w:pPr>
      <w:pStyle w:val="Header"/>
    </w:pPr>
  </w:p>
  <w:p w14:paraId="0C025CAA" w14:textId="7F45A5C5" w:rsidR="00EA58F6" w:rsidRPr="000839E7" w:rsidRDefault="00D805E1" w:rsidP="00CB202E">
    <w:pPr>
      <w:pStyle w:val="Header"/>
    </w:pPr>
    <w:r>
      <w:t xml:space="preserve">                                 </w:t>
    </w:r>
    <w:r w:rsidR="00C50E59">
      <w:t xml:space="preserve">            TXIS – MII</w:t>
    </w:r>
    <w:r w:rsidR="00B46E47">
      <w:t xml:space="preserve"> </w:t>
    </w:r>
    <w:r w:rsidR="00C50E59">
      <w:t>ERP</w:t>
    </w:r>
    <w:r>
      <w:t xml:space="preserve"> Practice Solution Document            </w:t>
    </w:r>
  </w:p>
  <w:p w14:paraId="51A9ADFD" w14:textId="77777777" w:rsidR="00EA58F6" w:rsidRDefault="00EA58F6" w:rsidP="00CB202E">
    <w:pPr>
      <w:pStyle w:val="Header"/>
    </w:pPr>
  </w:p>
  <w:p w14:paraId="7584A0A4" w14:textId="77777777" w:rsidR="00EA58F6" w:rsidRDefault="00EA5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E7C4F"/>
    <w:multiLevelType w:val="multilevel"/>
    <w:tmpl w:val="7CA2B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B41"/>
    <w:rsid w:val="00057B61"/>
    <w:rsid w:val="002C678A"/>
    <w:rsid w:val="00315DB5"/>
    <w:rsid w:val="008D7250"/>
    <w:rsid w:val="009759F5"/>
    <w:rsid w:val="00B46E47"/>
    <w:rsid w:val="00B960BD"/>
    <w:rsid w:val="00C50E59"/>
    <w:rsid w:val="00C91E0B"/>
    <w:rsid w:val="00D62FD5"/>
    <w:rsid w:val="00D805E1"/>
    <w:rsid w:val="00E24ECC"/>
    <w:rsid w:val="00E33879"/>
    <w:rsid w:val="00EA58F6"/>
    <w:rsid w:val="00F07B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BC4E5"/>
  <w15:chartTrackingRefBased/>
  <w15:docId w15:val="{7D8C474A-6D70-4DDA-BC23-591191B3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B41"/>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7B41"/>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F07B41"/>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F07B41"/>
    <w:rPr>
      <w:color w:val="0000FF"/>
    </w:rPr>
  </w:style>
  <w:style w:type="paragraph" w:styleId="Title">
    <w:name w:val="Title"/>
    <w:link w:val="TitleChar"/>
    <w:qFormat/>
    <w:rsid w:val="00F07B41"/>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F07B41"/>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F07B41"/>
    <w:pPr>
      <w:keepNext/>
      <w:pageBreakBefore/>
      <w:shd w:val="solid" w:color="auto" w:fill="auto"/>
      <w:spacing w:before="1680"/>
      <w:ind w:left="2520" w:right="720"/>
    </w:pPr>
    <w:rPr>
      <w:sz w:val="36"/>
    </w:rPr>
  </w:style>
  <w:style w:type="paragraph" w:customStyle="1" w:styleId="Title-Major">
    <w:name w:val="Title-Major"/>
    <w:basedOn w:val="Title"/>
    <w:rsid w:val="00F07B41"/>
    <w:rPr>
      <w:smallCaps/>
    </w:rPr>
  </w:style>
  <w:style w:type="paragraph" w:styleId="Header">
    <w:name w:val="header"/>
    <w:basedOn w:val="Normal"/>
    <w:link w:val="HeaderChar"/>
    <w:uiPriority w:val="99"/>
    <w:unhideWhenUsed/>
    <w:rsid w:val="00F07B41"/>
    <w:pPr>
      <w:tabs>
        <w:tab w:val="center" w:pos="4513"/>
        <w:tab w:val="right" w:pos="9026"/>
      </w:tabs>
    </w:pPr>
  </w:style>
  <w:style w:type="character" w:customStyle="1" w:styleId="HeaderChar">
    <w:name w:val="Header Char"/>
    <w:basedOn w:val="DefaultParagraphFont"/>
    <w:link w:val="Header"/>
    <w:uiPriority w:val="99"/>
    <w:rsid w:val="00F07B41"/>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nhideWhenUsed/>
    <w:rsid w:val="00F07B41"/>
    <w:pPr>
      <w:tabs>
        <w:tab w:val="center" w:pos="4513"/>
        <w:tab w:val="right" w:pos="9026"/>
      </w:tabs>
    </w:pPr>
  </w:style>
  <w:style w:type="character" w:customStyle="1" w:styleId="FooterChar">
    <w:name w:val="Footer Char"/>
    <w:basedOn w:val="DefaultParagraphFont"/>
    <w:link w:val="Footer"/>
    <w:rsid w:val="00F07B41"/>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9</cp:revision>
  <dcterms:created xsi:type="dcterms:W3CDTF">2024-09-06T04:23:00Z</dcterms:created>
  <dcterms:modified xsi:type="dcterms:W3CDTF">2024-10-17T11:28:00Z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d8c8d83c-965d-4f88-a6ce-5e5267bd63b2</vt:lpwstr>
  </property>
</Properties>
</file>