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12440A" w14:textId="77777777" w:rsidR="00545515" w:rsidRDefault="00545515" w:rsidP="00545515">
      <w:pPr>
        <w:pStyle w:val="TitleBar"/>
        <w:ind w:left="0" w:right="-7"/>
      </w:pPr>
    </w:p>
    <w:p w14:paraId="10C8F2CD" w14:textId="77777777" w:rsidR="00545515" w:rsidRDefault="00545515" w:rsidP="00545515">
      <w:pPr>
        <w:pStyle w:val="BodyText"/>
        <w:tabs>
          <w:tab w:val="left" w:pos="4320"/>
        </w:tabs>
        <w:spacing w:after="0"/>
        <w:rPr>
          <w:rStyle w:val="HighlightedVariable"/>
          <w:sz w:val="28"/>
          <w:szCs w:val="28"/>
        </w:rPr>
      </w:pPr>
    </w:p>
    <w:p w14:paraId="08175AAC" w14:textId="77777777" w:rsidR="00545515" w:rsidRDefault="00545515" w:rsidP="00545515">
      <w:pPr>
        <w:pStyle w:val="Title-Major"/>
        <w:ind w:left="0" w:right="-7"/>
        <w:jc w:val="center"/>
      </w:pPr>
      <w:r>
        <w:t xml:space="preserve">White Paper User manual For – </w:t>
      </w:r>
    </w:p>
    <w:p w14:paraId="6D3C7EC7" w14:textId="526F4F9B" w:rsidR="00545515" w:rsidRDefault="00545515" w:rsidP="00545515">
      <w:pPr>
        <w:pStyle w:val="Title-Major"/>
        <w:ind w:left="0" w:right="-7"/>
        <w:jc w:val="center"/>
      </w:pPr>
      <w:r>
        <w:t>Manual Recurring Invoice</w:t>
      </w:r>
    </w:p>
    <w:p w14:paraId="44D87E1F" w14:textId="77777777" w:rsidR="00545515" w:rsidRDefault="00545515" w:rsidP="00545515">
      <w:pPr>
        <w:jc w:val="center"/>
        <w:rPr>
          <w:rStyle w:val="HighlightedVariable"/>
          <w:sz w:val="36"/>
        </w:rPr>
      </w:pPr>
    </w:p>
    <w:p w14:paraId="406B5656" w14:textId="5BAE8F19" w:rsidR="00545515" w:rsidRPr="00924C49" w:rsidRDefault="00545515" w:rsidP="00545515">
      <w:pPr>
        <w:jc w:val="center"/>
        <w:rPr>
          <w:rStyle w:val="HighlightedVariable"/>
        </w:rPr>
      </w:pPr>
      <w:r w:rsidRPr="00924C49">
        <w:rPr>
          <w:rStyle w:val="HighlightedVariable"/>
          <w:sz w:val="36"/>
        </w:rPr>
        <w:t xml:space="preserve">Module – </w:t>
      </w:r>
      <w:r w:rsidR="00B71C40">
        <w:rPr>
          <w:rStyle w:val="HighlightedVariable"/>
          <w:sz w:val="36"/>
        </w:rPr>
        <w:t xml:space="preserve">Account </w:t>
      </w:r>
      <w:r>
        <w:rPr>
          <w:rStyle w:val="HighlightedVariable"/>
          <w:sz w:val="36"/>
        </w:rPr>
        <w:t>Payables</w:t>
      </w:r>
    </w:p>
    <w:p w14:paraId="70DBEA5F" w14:textId="77777777" w:rsidR="00545515" w:rsidRDefault="00545515" w:rsidP="00545515">
      <w:pPr>
        <w:pStyle w:val="Title"/>
        <w:jc w:val="center"/>
      </w:pPr>
    </w:p>
    <w:p w14:paraId="3FBB2324" w14:textId="77777777" w:rsidR="00545515" w:rsidRDefault="00545515" w:rsidP="00545515">
      <w:pPr>
        <w:pStyle w:val="BodyText"/>
        <w:jc w:val="center"/>
      </w:pPr>
    </w:p>
    <w:p w14:paraId="093FF3D3" w14:textId="77777777" w:rsidR="00545515" w:rsidRPr="00EB5BF1" w:rsidRDefault="00545515" w:rsidP="00545515">
      <w:pPr>
        <w:pStyle w:val="BodyText"/>
        <w:tabs>
          <w:tab w:val="left" w:pos="4290"/>
          <w:tab w:val="left" w:pos="4320"/>
        </w:tabs>
        <w:spacing w:after="0"/>
        <w:ind w:left="0"/>
        <w:rPr>
          <w:sz w:val="26"/>
        </w:rPr>
      </w:pPr>
      <w:r>
        <w:rPr>
          <w:sz w:val="26"/>
        </w:rPr>
        <w:t xml:space="preserve">                                       </w:t>
      </w:r>
    </w:p>
    <w:p w14:paraId="75798DA9" w14:textId="77777777" w:rsidR="00545515" w:rsidRDefault="00545515" w:rsidP="00545515">
      <w:pPr>
        <w:pStyle w:val="BodyText"/>
        <w:tabs>
          <w:tab w:val="left" w:pos="4320"/>
        </w:tabs>
        <w:spacing w:after="0"/>
        <w:rPr>
          <w:rStyle w:val="HighlightedVariable"/>
          <w:sz w:val="28"/>
          <w:szCs w:val="28"/>
        </w:rPr>
      </w:pPr>
    </w:p>
    <w:p w14:paraId="533C8C72" w14:textId="77777777" w:rsidR="00545515" w:rsidRPr="00AE723A" w:rsidRDefault="00545515" w:rsidP="00545515">
      <w:pPr>
        <w:pStyle w:val="BodyText"/>
        <w:tabs>
          <w:tab w:val="left" w:pos="4320"/>
        </w:tabs>
        <w:spacing w:after="0"/>
      </w:pPr>
      <w:r w:rsidRPr="00DF02B0">
        <w:rPr>
          <w:b/>
        </w:rPr>
        <w:t>Author</w:t>
      </w:r>
      <w:r w:rsidRPr="00DF02B0">
        <w:rPr>
          <w:b/>
        </w:rPr>
        <w:tab/>
        <w:t>:</w:t>
      </w:r>
      <w:r>
        <w:t xml:space="preserve">    Ajinkya Patil </w:t>
      </w:r>
    </w:p>
    <w:p w14:paraId="54E4DB96" w14:textId="50C19D91" w:rsidR="00545515" w:rsidRPr="00DF02B0" w:rsidRDefault="00545515" w:rsidP="00545515">
      <w:pPr>
        <w:pStyle w:val="BodyText"/>
        <w:tabs>
          <w:tab w:val="left" w:pos="4320"/>
        </w:tabs>
        <w:spacing w:after="0"/>
      </w:pPr>
      <w:r w:rsidRPr="00DF02B0">
        <w:rPr>
          <w:b/>
        </w:rPr>
        <w:t>Creation Date</w:t>
      </w:r>
      <w:r w:rsidRPr="00DF02B0">
        <w:rPr>
          <w:b/>
        </w:rPr>
        <w:tab/>
        <w:t>:</w:t>
      </w:r>
      <w:r w:rsidR="00B71C40">
        <w:rPr>
          <w:b/>
        </w:rPr>
        <w:t xml:space="preserve">    </w:t>
      </w:r>
      <w:r w:rsidR="00B71C40" w:rsidRPr="00B71C40">
        <w:t>20-Sep-2024</w:t>
      </w:r>
      <w:r w:rsidRPr="00DF02B0">
        <w:tab/>
      </w:r>
      <w:r w:rsidRPr="00DF02B0">
        <w:tab/>
      </w:r>
    </w:p>
    <w:p w14:paraId="6AC8F217" w14:textId="6AB4CAFF" w:rsidR="00545515" w:rsidRPr="00DF02B0" w:rsidRDefault="00545515" w:rsidP="00545515">
      <w:pPr>
        <w:pStyle w:val="BodyText"/>
        <w:tabs>
          <w:tab w:val="left" w:pos="4320"/>
        </w:tabs>
        <w:spacing w:after="0"/>
      </w:pPr>
      <w:r w:rsidRPr="00DF02B0">
        <w:rPr>
          <w:b/>
        </w:rPr>
        <w:t>Last Updated</w:t>
      </w:r>
      <w:r w:rsidRPr="00DF02B0">
        <w:rPr>
          <w:b/>
        </w:rPr>
        <w:tab/>
        <w:t>:</w:t>
      </w:r>
      <w:r w:rsidR="00B71C40">
        <w:rPr>
          <w:b/>
        </w:rPr>
        <w:t xml:space="preserve">    </w:t>
      </w:r>
      <w:r w:rsidR="00B71C40" w:rsidRPr="00B71C40">
        <w:t>20-Sep-2024</w:t>
      </w:r>
      <w:r w:rsidRPr="00DF02B0">
        <w:tab/>
      </w:r>
      <w:r w:rsidRPr="00DF02B0">
        <w:tab/>
      </w:r>
    </w:p>
    <w:p w14:paraId="39FC4C13" w14:textId="6D317D6C" w:rsidR="00FB1CEF" w:rsidRDefault="00B71C40" w:rsidP="00545515">
      <w:pPr>
        <w:pStyle w:val="BodyText"/>
        <w:tabs>
          <w:tab w:val="left" w:pos="4320"/>
        </w:tabs>
        <w:spacing w:after="0"/>
        <w:rPr>
          <w:b/>
        </w:rPr>
      </w:pPr>
      <w:r>
        <w:rPr>
          <w:b/>
        </w:rPr>
        <w:t>Version</w:t>
      </w:r>
      <w:r>
        <w:rPr>
          <w:b/>
        </w:rPr>
        <w:tab/>
        <w:t xml:space="preserve">:    </w:t>
      </w:r>
      <w:r w:rsidR="00545515" w:rsidRPr="00B71C40">
        <w:t>1.0</w:t>
      </w:r>
    </w:p>
    <w:p w14:paraId="5F37BE92" w14:textId="2B43CB8F" w:rsidR="00FB1CEF" w:rsidRDefault="00FB1CEF">
      <w:pPr>
        <w:spacing w:after="160" w:line="259" w:lineRule="auto"/>
        <w:rPr>
          <w:b/>
        </w:rPr>
      </w:pPr>
      <w:r>
        <w:rPr>
          <w:b/>
        </w:rPr>
        <w:br w:type="page"/>
      </w:r>
    </w:p>
    <w:p w14:paraId="5E65AA53" w14:textId="77777777" w:rsidR="002525B0" w:rsidRDefault="002525B0" w:rsidP="002B77DA">
      <w:pPr>
        <w:spacing w:after="160" w:line="259" w:lineRule="auto"/>
        <w:rPr>
          <w:b/>
          <w:bCs/>
          <w:lang w:val="en-IN"/>
        </w:rPr>
      </w:pPr>
    </w:p>
    <w:p w14:paraId="7AFA1F5B" w14:textId="7A2E5451" w:rsidR="002B77DA" w:rsidRDefault="0048712F" w:rsidP="002B77DA">
      <w:pPr>
        <w:spacing w:after="160" w:line="259" w:lineRule="auto"/>
        <w:rPr>
          <w:bCs/>
          <w:lang w:val="en-IN"/>
        </w:rPr>
      </w:pPr>
      <w:r w:rsidRPr="0048712F">
        <w:rPr>
          <w:b/>
          <w:bCs/>
          <w:lang w:val="en-IN"/>
        </w:rPr>
        <w:t xml:space="preserve">What is a </w:t>
      </w:r>
      <w:r w:rsidR="002B77DA">
        <w:rPr>
          <w:b/>
          <w:bCs/>
          <w:lang w:val="en-IN"/>
        </w:rPr>
        <w:t>R</w:t>
      </w:r>
      <w:r w:rsidRPr="0048712F">
        <w:rPr>
          <w:b/>
          <w:bCs/>
          <w:lang w:val="en-IN"/>
        </w:rPr>
        <w:t xml:space="preserve">ecurring </w:t>
      </w:r>
      <w:r w:rsidR="002B77DA">
        <w:rPr>
          <w:b/>
          <w:bCs/>
          <w:lang w:val="en-IN"/>
        </w:rPr>
        <w:t>I</w:t>
      </w:r>
      <w:r w:rsidRPr="0048712F">
        <w:rPr>
          <w:b/>
          <w:bCs/>
          <w:lang w:val="en-IN"/>
        </w:rPr>
        <w:t>nvoice?</w:t>
      </w:r>
    </w:p>
    <w:p w14:paraId="291475CD" w14:textId="3E3E66CA" w:rsidR="0048712F" w:rsidRDefault="0048712F" w:rsidP="002B77DA">
      <w:pPr>
        <w:spacing w:after="160" w:line="259" w:lineRule="auto"/>
        <w:rPr>
          <w:bCs/>
          <w:lang w:val="en-IN"/>
        </w:rPr>
      </w:pPr>
      <w:r w:rsidRPr="0048712F">
        <w:rPr>
          <w:bCs/>
          <w:lang w:val="en-IN"/>
        </w:rPr>
        <w:t>A recurring invoice is an invoice that is automatically generated and sent at regular intervals (e.g., monthly, quarterly). It is used for ongoing services or subscriptions, ensuring consistent revenue for the seller and consistent billing for the buyer.</w:t>
      </w:r>
    </w:p>
    <w:p w14:paraId="63A2DE12" w14:textId="77777777" w:rsidR="002525B0" w:rsidRDefault="002525B0" w:rsidP="002B77DA">
      <w:pPr>
        <w:spacing w:after="160" w:line="259" w:lineRule="auto"/>
        <w:rPr>
          <w:bCs/>
          <w:lang w:val="en-IN"/>
        </w:rPr>
      </w:pPr>
    </w:p>
    <w:p w14:paraId="48AE3E51" w14:textId="77777777" w:rsidR="002B77DA" w:rsidRPr="002B77DA" w:rsidRDefault="002B77DA" w:rsidP="002B77DA">
      <w:pPr>
        <w:spacing w:after="160" w:line="259" w:lineRule="auto"/>
        <w:rPr>
          <w:bCs/>
          <w:lang w:val="en-IN"/>
        </w:rPr>
      </w:pPr>
      <w:r w:rsidRPr="002B77DA">
        <w:rPr>
          <w:b/>
          <w:bCs/>
          <w:lang w:val="en-IN"/>
        </w:rPr>
        <w:t>When does it occur?</w:t>
      </w:r>
    </w:p>
    <w:p w14:paraId="5F997FAB" w14:textId="77777777" w:rsidR="002B77DA" w:rsidRDefault="002B77DA" w:rsidP="002B77DA">
      <w:pPr>
        <w:spacing w:after="160" w:line="259" w:lineRule="auto"/>
        <w:rPr>
          <w:bCs/>
          <w:lang w:val="en-IN"/>
        </w:rPr>
      </w:pPr>
      <w:r w:rsidRPr="002B77DA">
        <w:rPr>
          <w:bCs/>
          <w:lang w:val="en-IN"/>
        </w:rPr>
        <w:t>The invoice is issued according to a pre-set schedule. For example, if the agreement is for monthly services, the recurring invoice will be generated and sent at the same time each month.</w:t>
      </w:r>
    </w:p>
    <w:p w14:paraId="42E27172" w14:textId="77777777" w:rsidR="002525B0" w:rsidRDefault="002525B0" w:rsidP="002B77DA">
      <w:pPr>
        <w:spacing w:after="160" w:line="259" w:lineRule="auto"/>
        <w:rPr>
          <w:bCs/>
          <w:lang w:val="en-IN"/>
        </w:rPr>
      </w:pPr>
    </w:p>
    <w:p w14:paraId="024E8991" w14:textId="77777777" w:rsidR="002B77DA" w:rsidRPr="002B77DA" w:rsidRDefault="002B77DA" w:rsidP="002B77DA">
      <w:pPr>
        <w:spacing w:after="160" w:line="259" w:lineRule="auto"/>
        <w:rPr>
          <w:bCs/>
          <w:lang w:val="en-IN"/>
        </w:rPr>
      </w:pPr>
      <w:r w:rsidRPr="002B77DA">
        <w:rPr>
          <w:b/>
          <w:bCs/>
          <w:lang w:val="en-IN"/>
        </w:rPr>
        <w:t>Where is it used?</w:t>
      </w:r>
    </w:p>
    <w:p w14:paraId="1A0039D3" w14:textId="6F2C4B86" w:rsidR="002B77DA" w:rsidRDefault="002B77DA" w:rsidP="002B77DA">
      <w:pPr>
        <w:spacing w:after="160" w:line="259" w:lineRule="auto"/>
        <w:rPr>
          <w:bCs/>
          <w:lang w:val="en-IN"/>
        </w:rPr>
      </w:pPr>
      <w:r w:rsidRPr="002B77DA">
        <w:rPr>
          <w:bCs/>
          <w:lang w:val="en-IN"/>
        </w:rPr>
        <w:t xml:space="preserve">Recurring invoices can be used in various settings including </w:t>
      </w:r>
      <w:r w:rsidRPr="002B77DA">
        <w:rPr>
          <w:lang w:val="en-IN"/>
        </w:rPr>
        <w:t>business-to-business (B2B) transactions, business-to-consumer (B2C) transactions, and subscription-based services</w:t>
      </w:r>
      <w:r w:rsidRPr="002B77DA">
        <w:rPr>
          <w:bCs/>
          <w:lang w:val="en-IN"/>
        </w:rPr>
        <w:t>. They can be managed and issued through various platforms like accounting software, billing systems, or manual methods</w:t>
      </w:r>
      <w:r>
        <w:rPr>
          <w:bCs/>
          <w:lang w:val="en-IN"/>
        </w:rPr>
        <w:t>.</w:t>
      </w:r>
    </w:p>
    <w:p w14:paraId="32C6A25B" w14:textId="77777777" w:rsidR="002525B0" w:rsidRDefault="002525B0" w:rsidP="002B77DA">
      <w:pPr>
        <w:spacing w:after="160" w:line="259" w:lineRule="auto"/>
        <w:rPr>
          <w:bCs/>
          <w:lang w:val="en-IN"/>
        </w:rPr>
      </w:pPr>
    </w:p>
    <w:p w14:paraId="09F4A42A" w14:textId="77777777" w:rsidR="002B77DA" w:rsidRPr="002B77DA" w:rsidRDefault="002B77DA" w:rsidP="002B77DA">
      <w:pPr>
        <w:spacing w:after="160" w:line="259" w:lineRule="auto"/>
        <w:rPr>
          <w:bCs/>
          <w:lang w:val="en-IN"/>
        </w:rPr>
      </w:pPr>
      <w:r w:rsidRPr="002B77DA">
        <w:rPr>
          <w:b/>
          <w:bCs/>
          <w:lang w:val="en-IN"/>
        </w:rPr>
        <w:t>Who is involved?</w:t>
      </w:r>
    </w:p>
    <w:p w14:paraId="094A83FA" w14:textId="77777777" w:rsidR="002B77DA" w:rsidRPr="002B77DA" w:rsidRDefault="002B77DA" w:rsidP="002B77DA">
      <w:pPr>
        <w:spacing w:after="160" w:line="259" w:lineRule="auto"/>
        <w:rPr>
          <w:bCs/>
          <w:lang w:val="en-IN"/>
        </w:rPr>
      </w:pPr>
      <w:r w:rsidRPr="002B77DA">
        <w:rPr>
          <w:bCs/>
          <w:lang w:val="en-IN"/>
        </w:rPr>
        <w:t>The seller or service provider who issues the invoice.</w:t>
      </w:r>
    </w:p>
    <w:p w14:paraId="0AB5C173" w14:textId="77777777" w:rsidR="002B77DA" w:rsidRPr="002B77DA" w:rsidRDefault="002B77DA" w:rsidP="002B77DA">
      <w:pPr>
        <w:spacing w:after="160" w:line="259" w:lineRule="auto"/>
        <w:rPr>
          <w:bCs/>
          <w:lang w:val="en-IN"/>
        </w:rPr>
      </w:pPr>
      <w:r w:rsidRPr="002B77DA">
        <w:rPr>
          <w:bCs/>
          <w:lang w:val="en-IN"/>
        </w:rPr>
        <w:t>The buyer or client who receives and pays the invoice.</w:t>
      </w:r>
    </w:p>
    <w:p w14:paraId="79CB1205" w14:textId="77777777" w:rsidR="002B77DA" w:rsidRDefault="002B77DA" w:rsidP="002B77DA">
      <w:pPr>
        <w:spacing w:after="160" w:line="259" w:lineRule="auto"/>
        <w:rPr>
          <w:bCs/>
          <w:lang w:val="en-IN"/>
        </w:rPr>
      </w:pPr>
      <w:r w:rsidRPr="002B77DA">
        <w:rPr>
          <w:bCs/>
          <w:lang w:val="en-IN"/>
        </w:rPr>
        <w:t>Often, there may be a billing department or accounts team managing the process.</w:t>
      </w:r>
    </w:p>
    <w:p w14:paraId="23458A3D" w14:textId="77777777" w:rsidR="002525B0" w:rsidRDefault="002525B0" w:rsidP="002B77DA">
      <w:pPr>
        <w:spacing w:after="160" w:line="259" w:lineRule="auto"/>
        <w:rPr>
          <w:bCs/>
          <w:lang w:val="en-IN"/>
        </w:rPr>
      </w:pPr>
    </w:p>
    <w:p w14:paraId="767ADE91" w14:textId="77777777" w:rsidR="002525B0" w:rsidRPr="002525B0" w:rsidRDefault="002525B0" w:rsidP="002525B0">
      <w:pPr>
        <w:spacing w:after="160" w:line="259" w:lineRule="auto"/>
        <w:rPr>
          <w:bCs/>
          <w:lang w:val="en-IN"/>
        </w:rPr>
      </w:pPr>
      <w:r w:rsidRPr="002525B0">
        <w:rPr>
          <w:b/>
          <w:bCs/>
          <w:lang w:val="en-IN"/>
        </w:rPr>
        <w:t>Why use recurring invoices?</w:t>
      </w:r>
    </w:p>
    <w:p w14:paraId="62B967D9" w14:textId="77777777" w:rsidR="002525B0" w:rsidRPr="002525B0" w:rsidRDefault="002525B0" w:rsidP="002525B0">
      <w:pPr>
        <w:numPr>
          <w:ilvl w:val="0"/>
          <w:numId w:val="7"/>
        </w:numPr>
        <w:spacing w:after="160" w:line="259" w:lineRule="auto"/>
        <w:rPr>
          <w:bCs/>
          <w:lang w:val="en-IN"/>
        </w:rPr>
      </w:pPr>
      <w:r w:rsidRPr="002525B0">
        <w:rPr>
          <w:b/>
          <w:bCs/>
          <w:lang w:val="en-IN"/>
        </w:rPr>
        <w:t>Efficiency</w:t>
      </w:r>
      <w:r w:rsidRPr="002525B0">
        <w:rPr>
          <w:bCs/>
          <w:lang w:val="en-IN"/>
        </w:rPr>
        <w:t>: Automates the billing process, saving time and reducing administrative effort.</w:t>
      </w:r>
    </w:p>
    <w:p w14:paraId="7DD1D475" w14:textId="77777777" w:rsidR="002525B0" w:rsidRPr="002525B0" w:rsidRDefault="002525B0" w:rsidP="002525B0">
      <w:pPr>
        <w:numPr>
          <w:ilvl w:val="0"/>
          <w:numId w:val="7"/>
        </w:numPr>
        <w:spacing w:after="160" w:line="259" w:lineRule="auto"/>
        <w:rPr>
          <w:bCs/>
          <w:lang w:val="en-IN"/>
        </w:rPr>
      </w:pPr>
      <w:r w:rsidRPr="002525B0">
        <w:rPr>
          <w:b/>
          <w:bCs/>
          <w:lang w:val="en-IN"/>
        </w:rPr>
        <w:t>Consistency</w:t>
      </w:r>
      <w:r w:rsidRPr="002525B0">
        <w:rPr>
          <w:bCs/>
          <w:lang w:val="en-IN"/>
        </w:rPr>
        <w:t>: Ensures that payments are received on a regular schedule.</w:t>
      </w:r>
    </w:p>
    <w:p w14:paraId="75D08A88" w14:textId="77777777" w:rsidR="002525B0" w:rsidRPr="002525B0" w:rsidRDefault="002525B0" w:rsidP="002525B0">
      <w:pPr>
        <w:numPr>
          <w:ilvl w:val="0"/>
          <w:numId w:val="7"/>
        </w:numPr>
        <w:spacing w:after="160" w:line="259" w:lineRule="auto"/>
        <w:rPr>
          <w:bCs/>
          <w:lang w:val="en-IN"/>
        </w:rPr>
      </w:pPr>
      <w:r w:rsidRPr="002525B0">
        <w:rPr>
          <w:b/>
          <w:bCs/>
          <w:lang w:val="en-IN"/>
        </w:rPr>
        <w:t>Cash Flow</w:t>
      </w:r>
      <w:r w:rsidRPr="002525B0">
        <w:rPr>
          <w:bCs/>
          <w:lang w:val="en-IN"/>
        </w:rPr>
        <w:t>: Helps maintain steady cash flow for businesses by ensuring regular income.</w:t>
      </w:r>
    </w:p>
    <w:p w14:paraId="5C5F7153" w14:textId="77777777" w:rsidR="002525B0" w:rsidRPr="002525B0" w:rsidRDefault="002525B0" w:rsidP="002525B0">
      <w:pPr>
        <w:numPr>
          <w:ilvl w:val="0"/>
          <w:numId w:val="7"/>
        </w:numPr>
        <w:spacing w:after="160" w:line="259" w:lineRule="auto"/>
        <w:rPr>
          <w:bCs/>
          <w:lang w:val="en-IN"/>
        </w:rPr>
      </w:pPr>
      <w:r w:rsidRPr="002525B0">
        <w:rPr>
          <w:b/>
          <w:bCs/>
          <w:lang w:val="en-IN"/>
        </w:rPr>
        <w:t>Convenience</w:t>
      </w:r>
      <w:r w:rsidRPr="002525B0">
        <w:rPr>
          <w:bCs/>
          <w:lang w:val="en-IN"/>
        </w:rPr>
        <w:t>: Provides convenience for clients by automating their payment schedules and avoiding the need to remember to make payments manually.</w:t>
      </w:r>
    </w:p>
    <w:p w14:paraId="53E9B0EA" w14:textId="77777777" w:rsidR="002B77DA" w:rsidRPr="002B77DA" w:rsidRDefault="002B77DA" w:rsidP="002B77DA">
      <w:pPr>
        <w:spacing w:after="160" w:line="259" w:lineRule="auto"/>
        <w:rPr>
          <w:bCs/>
          <w:lang w:val="en-IN"/>
        </w:rPr>
      </w:pPr>
    </w:p>
    <w:p w14:paraId="6677616B" w14:textId="77777777" w:rsidR="002B77DA" w:rsidRDefault="002B77DA" w:rsidP="002B77DA">
      <w:pPr>
        <w:spacing w:after="160" w:line="259" w:lineRule="auto"/>
        <w:rPr>
          <w:bCs/>
          <w:lang w:val="en-IN"/>
        </w:rPr>
      </w:pPr>
    </w:p>
    <w:p w14:paraId="4E42FA06" w14:textId="77777777" w:rsidR="002B77DA" w:rsidRPr="002B77DA" w:rsidRDefault="002B77DA" w:rsidP="002B77DA">
      <w:pPr>
        <w:spacing w:after="160" w:line="259" w:lineRule="auto"/>
        <w:rPr>
          <w:bCs/>
          <w:lang w:val="en-IN"/>
        </w:rPr>
      </w:pPr>
    </w:p>
    <w:p w14:paraId="5E9CCF3C" w14:textId="7D441893" w:rsidR="00545515" w:rsidRPr="00FB1CEF" w:rsidRDefault="00545515" w:rsidP="00FB1CEF">
      <w:pPr>
        <w:spacing w:after="160" w:line="259" w:lineRule="auto"/>
        <w:ind w:left="360"/>
        <w:rPr>
          <w:bCs/>
        </w:rPr>
      </w:pPr>
    </w:p>
    <w:p w14:paraId="57DECE4D" w14:textId="55103CCC" w:rsidR="00545515" w:rsidRDefault="00545515" w:rsidP="00545515">
      <w:r>
        <w:t>Navigation – Account Payables &gt; Transaction &gt; Recurring Invoices</w:t>
      </w:r>
    </w:p>
    <w:p w14:paraId="19920C0F" w14:textId="47C02600" w:rsidR="00545515" w:rsidRDefault="00545515" w:rsidP="00545515">
      <w:r>
        <w:rPr>
          <w:noProof/>
          <w14:ligatures w14:val="standardContextual"/>
        </w:rPr>
        <mc:AlternateContent>
          <mc:Choice Requires="wps">
            <w:drawing>
              <wp:anchor distT="0" distB="0" distL="114300" distR="114300" simplePos="0" relativeHeight="251659264" behindDoc="0" locked="0" layoutInCell="1" allowOverlap="1" wp14:anchorId="317EB51A" wp14:editId="2E7F7CB8">
                <wp:simplePos x="0" y="0"/>
                <wp:positionH relativeFrom="column">
                  <wp:posOffset>372745</wp:posOffset>
                </wp:positionH>
                <wp:positionV relativeFrom="paragraph">
                  <wp:posOffset>2804160</wp:posOffset>
                </wp:positionV>
                <wp:extent cx="919686" cy="195565"/>
                <wp:effectExtent l="0" t="0" r="13970" b="14605"/>
                <wp:wrapNone/>
                <wp:docPr id="2060955491" name="Rectangle 1"/>
                <wp:cNvGraphicFramePr/>
                <a:graphic xmlns:a="http://schemas.openxmlformats.org/drawingml/2006/main">
                  <a:graphicData uri="http://schemas.microsoft.com/office/word/2010/wordprocessingShape">
                    <wps:wsp>
                      <wps:cNvSpPr/>
                      <wps:spPr>
                        <a:xfrm>
                          <a:off x="0" y="0"/>
                          <a:ext cx="919686" cy="195565"/>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7637CC" id="Rectangle 1" o:spid="_x0000_s1026" style="position:absolute;margin-left:29.35pt;margin-top:220.8pt;width:72.4pt;height:15.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" filled="f" strokecolor="red" strokeweight="1pt"/>
            </w:pict>
          </mc:Fallback>
        </mc:AlternateContent>
      </w:r>
      <w:r w:rsidRPr="00545515">
        <w:rPr>
          <w:noProof/>
        </w:rPr>
        <w:drawing>
          <wp:inline distT="0" distB="0" distL="0" distR="0" wp14:anchorId="6ED5F31D" wp14:editId="35D46F0D">
            <wp:extent cx="5731510" cy="3079750"/>
            <wp:effectExtent l="19050" t="19050" r="21590" b="25400"/>
            <wp:docPr id="2149634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963435" name=""/>
                    <pic:cNvPicPr/>
                  </pic:nvPicPr>
                  <pic:blipFill>
                    <a:blip r:embed="rId7"/>
                    <a:stretch>
                      <a:fillRect/>
                    </a:stretch>
                  </pic:blipFill>
                  <pic:spPr>
                    <a:xfrm>
                      <a:off x="0" y="0"/>
                      <a:ext cx="5731510" cy="3079750"/>
                    </a:xfrm>
                    <a:prstGeom prst="rect">
                      <a:avLst/>
                    </a:prstGeom>
                    <a:ln>
                      <a:solidFill>
                        <a:srgbClr val="FF0000"/>
                      </a:solidFill>
                    </a:ln>
                  </pic:spPr>
                </pic:pic>
              </a:graphicData>
            </a:graphic>
          </wp:inline>
        </w:drawing>
      </w:r>
    </w:p>
    <w:p w14:paraId="38789490" w14:textId="59BF2083" w:rsidR="00545515" w:rsidRDefault="00545515" w:rsidP="00545515"/>
    <w:p w14:paraId="3CD2FA7E" w14:textId="23AF0EDB" w:rsidR="00545515" w:rsidRDefault="00545515" w:rsidP="00545515">
      <w:r w:rsidRPr="00545515">
        <w:rPr>
          <w:noProof/>
        </w:rPr>
        <w:drawing>
          <wp:inline distT="0" distB="0" distL="0" distR="0" wp14:anchorId="0DD9A740" wp14:editId="676ED68D">
            <wp:extent cx="5731510" cy="2649220"/>
            <wp:effectExtent l="19050" t="19050" r="21590" b="17780"/>
            <wp:docPr id="17123732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373226" name=""/>
                    <pic:cNvPicPr/>
                  </pic:nvPicPr>
                  <pic:blipFill>
                    <a:blip r:embed="rId8"/>
                    <a:stretch>
                      <a:fillRect/>
                    </a:stretch>
                  </pic:blipFill>
                  <pic:spPr>
                    <a:xfrm>
                      <a:off x="0" y="0"/>
                      <a:ext cx="5731510" cy="2649220"/>
                    </a:xfrm>
                    <a:prstGeom prst="rect">
                      <a:avLst/>
                    </a:prstGeom>
                    <a:ln>
                      <a:solidFill>
                        <a:srgbClr val="FF0000"/>
                      </a:solidFill>
                    </a:ln>
                  </pic:spPr>
                </pic:pic>
              </a:graphicData>
            </a:graphic>
          </wp:inline>
        </w:drawing>
      </w:r>
    </w:p>
    <w:p w14:paraId="6BF1101A" w14:textId="5CC7E757" w:rsidR="00545515" w:rsidRDefault="00545515" w:rsidP="00545515">
      <w:r>
        <w:t>Put the all Information</w:t>
      </w:r>
    </w:p>
    <w:p w14:paraId="5E52DE8B" w14:textId="77777777" w:rsidR="00DF6F41" w:rsidRDefault="00DF6F41" w:rsidP="00545515"/>
    <w:p w14:paraId="57288181" w14:textId="699BA8AD" w:rsidR="00DF6F41" w:rsidRPr="00DF6F41" w:rsidRDefault="00DF6F41" w:rsidP="00545515">
      <w:pPr>
        <w:rPr>
          <w:b/>
          <w:bCs/>
        </w:rPr>
      </w:pPr>
      <w:r w:rsidRPr="00DF6F41">
        <w:rPr>
          <w:b/>
          <w:bCs/>
        </w:rPr>
        <w:t>What is an Operating Unit?</w:t>
      </w:r>
    </w:p>
    <w:p w14:paraId="66E5C0DC" w14:textId="272C3921" w:rsidR="00DF6F41" w:rsidRDefault="00DF6F41" w:rsidP="00545515">
      <w:r w:rsidRPr="00DF6F41">
        <w:t>An operating unit is a segment of an organization that is responsible for carrying out specific business activities or operations. These units are typically organized based on functions, products, services, or geographic locations.</w:t>
      </w:r>
    </w:p>
    <w:p w14:paraId="0C269447" w14:textId="77777777" w:rsidR="00DF6F41" w:rsidRDefault="00DF6F41" w:rsidP="00545515"/>
    <w:p w14:paraId="1B9112AF" w14:textId="77777777" w:rsidR="00DF6F41" w:rsidRDefault="00DF6F41" w:rsidP="00DF6F41">
      <w:pPr>
        <w:rPr>
          <w:b/>
          <w:bCs/>
        </w:rPr>
      </w:pPr>
    </w:p>
    <w:p w14:paraId="6BBD48F6" w14:textId="77777777" w:rsidR="00DF6F41" w:rsidRDefault="00DF6F41" w:rsidP="00DF6F41">
      <w:pPr>
        <w:rPr>
          <w:b/>
          <w:bCs/>
        </w:rPr>
      </w:pPr>
    </w:p>
    <w:p w14:paraId="3DDA282E" w14:textId="27867182" w:rsidR="00DF6F41" w:rsidRPr="00A95AE9" w:rsidRDefault="00DF6F41" w:rsidP="00DF6F41">
      <w:pPr>
        <w:rPr>
          <w:b/>
          <w:bCs/>
        </w:rPr>
      </w:pPr>
      <w:r w:rsidRPr="00A95AE9">
        <w:rPr>
          <w:b/>
          <w:bCs/>
        </w:rPr>
        <w:lastRenderedPageBreak/>
        <w:t xml:space="preserve">What is </w:t>
      </w:r>
      <w:r>
        <w:rPr>
          <w:b/>
          <w:bCs/>
        </w:rPr>
        <w:t>Supplier's</w:t>
      </w:r>
      <w:r w:rsidRPr="00A95AE9">
        <w:rPr>
          <w:b/>
          <w:bCs/>
        </w:rPr>
        <w:t xml:space="preserve"> name?</w:t>
      </w:r>
    </w:p>
    <w:p w14:paraId="75444785" w14:textId="77777777" w:rsidR="00DF6F41" w:rsidRDefault="00DF6F41" w:rsidP="00DF6F41">
      <w:r w:rsidRPr="00A95AE9">
        <w:t>It identifies the party that has supplied the goods or services, ensuring that there is clarity on who the invoice is coming from. This helps in maintaining accurate records and resolving any discrepancies related to the supplier.</w:t>
      </w:r>
    </w:p>
    <w:p w14:paraId="5778BF36" w14:textId="77777777" w:rsidR="00DF6F41" w:rsidRDefault="00DF6F41" w:rsidP="00DF6F41"/>
    <w:p w14:paraId="4E4C6B3C" w14:textId="77777777" w:rsidR="00DF6F41" w:rsidRDefault="00DF6F41" w:rsidP="00DF6F41">
      <w:pPr>
        <w:rPr>
          <w:b/>
          <w:bCs/>
        </w:rPr>
      </w:pPr>
    </w:p>
    <w:p w14:paraId="64BAB6DC" w14:textId="77777777" w:rsidR="00DF6F41" w:rsidRDefault="00DF6F41" w:rsidP="00DF6F41">
      <w:pPr>
        <w:rPr>
          <w:b/>
          <w:bCs/>
        </w:rPr>
      </w:pPr>
      <w:r w:rsidRPr="000B3B3D">
        <w:rPr>
          <w:b/>
          <w:bCs/>
        </w:rPr>
        <w:t>What is a supplier site?</w:t>
      </w:r>
    </w:p>
    <w:p w14:paraId="6A05FC7F" w14:textId="77777777" w:rsidR="00DF6F41" w:rsidRDefault="00DF6F41" w:rsidP="00DF6F41">
      <w:r w:rsidRPr="000B3B3D">
        <w:t>The supplier site provides detailed information about where a supplier operates, ships from, or where services are delivered. This helps in managing logistics, shipping, and procurement processes efficiently.</w:t>
      </w:r>
    </w:p>
    <w:p w14:paraId="02CF4CC9" w14:textId="77777777" w:rsidR="00DF6F41" w:rsidRDefault="00DF6F41" w:rsidP="00DF6F41"/>
    <w:p w14:paraId="500C6FA1" w14:textId="77777777" w:rsidR="00DF6F41" w:rsidRPr="00085AB7" w:rsidRDefault="00DF6F41" w:rsidP="00DF6F41">
      <w:pPr>
        <w:rPr>
          <w:b/>
          <w:bCs/>
        </w:rPr>
      </w:pPr>
      <w:r w:rsidRPr="00085AB7">
        <w:rPr>
          <w:b/>
          <w:bCs/>
        </w:rPr>
        <w:t>What is the Invoice Number?</w:t>
      </w:r>
    </w:p>
    <w:p w14:paraId="082355F3" w14:textId="77777777" w:rsidR="00DF6F41" w:rsidRDefault="00DF6F41" w:rsidP="00DF6F41">
      <w:r w:rsidRPr="00085AB7">
        <w:t>The invoice number uniquely identifies each invoice, making it easy to reference and track. It helps in distinguishing one invoice from another, which is essential for organization and clarity in financial records.</w:t>
      </w:r>
    </w:p>
    <w:p w14:paraId="4EA4F250" w14:textId="77777777" w:rsidR="00DF6F41" w:rsidRDefault="00DF6F41" w:rsidP="00DF6F41"/>
    <w:p w14:paraId="28F0D941" w14:textId="77777777" w:rsidR="00DF6F41" w:rsidRDefault="00DF6F41" w:rsidP="00DF6F41"/>
    <w:p w14:paraId="3ACB658F" w14:textId="77777777" w:rsidR="00DF6F41" w:rsidRPr="00903EDC" w:rsidRDefault="00DF6F41" w:rsidP="00DF6F41">
      <w:pPr>
        <w:rPr>
          <w:b/>
          <w:bCs/>
        </w:rPr>
      </w:pPr>
      <w:r w:rsidRPr="00903EDC">
        <w:rPr>
          <w:b/>
          <w:bCs/>
        </w:rPr>
        <w:t>What is GL Date?</w:t>
      </w:r>
    </w:p>
    <w:p w14:paraId="46268D6D" w14:textId="2803FBB6" w:rsidR="00DF6F41" w:rsidRDefault="00DF6F41" w:rsidP="00DF6F41">
      <w:r w:rsidRPr="00903EDC">
        <w:t>The GL date indicates the specific date on which a transaction is recorded in the General Ledger. This date determines the accounting period in which the transaction will be included for financial reporting and analysis.</w:t>
      </w:r>
    </w:p>
    <w:p w14:paraId="442B7FE4" w14:textId="77777777" w:rsidR="00DF6F41" w:rsidRDefault="00DF6F41" w:rsidP="00DF6F41"/>
    <w:p w14:paraId="596380CD" w14:textId="740F40E5" w:rsidR="00DF6F41" w:rsidRPr="00DF6F41" w:rsidRDefault="00DF6F41" w:rsidP="00DF6F41">
      <w:pPr>
        <w:rPr>
          <w:b/>
          <w:bCs/>
        </w:rPr>
      </w:pPr>
      <w:r w:rsidRPr="00DF6F41">
        <w:rPr>
          <w:b/>
          <w:bCs/>
        </w:rPr>
        <w:t xml:space="preserve">What is </w:t>
      </w:r>
      <w:r>
        <w:rPr>
          <w:b/>
          <w:bCs/>
        </w:rPr>
        <w:t xml:space="preserve">a </w:t>
      </w:r>
      <w:r w:rsidRPr="00DF6F41">
        <w:rPr>
          <w:b/>
          <w:bCs/>
        </w:rPr>
        <w:t>Payment term?</w:t>
      </w:r>
    </w:p>
    <w:p w14:paraId="622A7DC2" w14:textId="292544F5" w:rsidR="00DF6F41" w:rsidRDefault="00DF6F41" w:rsidP="00DF6F41">
      <w:r w:rsidRPr="00DF6F41">
        <w:t>A "payment term" is a set of conditions agreed upon by a buyer and seller that outlines how and when payment for goods or services is to be made. These terms are crucial for managing cash flow, financial planning, and maintaining good business relationships</w:t>
      </w:r>
    </w:p>
    <w:p w14:paraId="0898D3C9" w14:textId="77777777" w:rsidR="00DF6F41" w:rsidRPr="000B3B3D" w:rsidRDefault="00DF6F41" w:rsidP="00DF6F41"/>
    <w:p w14:paraId="5C90E626" w14:textId="77777777" w:rsidR="00DF6F41" w:rsidRDefault="00DF6F41" w:rsidP="00545515"/>
    <w:p w14:paraId="16FDEBD1" w14:textId="0C7B9A8F" w:rsidR="00545515" w:rsidRDefault="00545515" w:rsidP="00545515">
      <w:r w:rsidRPr="00545515">
        <w:rPr>
          <w:noProof/>
        </w:rPr>
        <w:drawing>
          <wp:inline distT="0" distB="0" distL="0" distR="0" wp14:anchorId="7CE524CE" wp14:editId="12DE5B90">
            <wp:extent cx="5731510" cy="2696845"/>
            <wp:effectExtent l="19050" t="19050" r="21590" b="27305"/>
            <wp:docPr id="7733014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301450" name=""/>
                    <pic:cNvPicPr/>
                  </pic:nvPicPr>
                  <pic:blipFill>
                    <a:blip r:embed="rId9"/>
                    <a:stretch>
                      <a:fillRect/>
                    </a:stretch>
                  </pic:blipFill>
                  <pic:spPr>
                    <a:xfrm>
                      <a:off x="0" y="0"/>
                      <a:ext cx="5731510" cy="2696845"/>
                    </a:xfrm>
                    <a:prstGeom prst="rect">
                      <a:avLst/>
                    </a:prstGeom>
                    <a:ln>
                      <a:solidFill>
                        <a:srgbClr val="FF0000"/>
                      </a:solidFill>
                    </a:ln>
                  </pic:spPr>
                </pic:pic>
              </a:graphicData>
            </a:graphic>
          </wp:inline>
        </w:drawing>
      </w:r>
    </w:p>
    <w:p w14:paraId="7CE71C2E" w14:textId="7648ED05" w:rsidR="00545515" w:rsidRDefault="00545515" w:rsidP="00545515">
      <w:r>
        <w:t>Click on Save.</w:t>
      </w:r>
    </w:p>
    <w:p w14:paraId="025D0B6D" w14:textId="6E487505" w:rsidR="00545515" w:rsidRDefault="00545515" w:rsidP="00545515">
      <w:r>
        <w:rPr>
          <w:noProof/>
          <w14:ligatures w14:val="standardContextual"/>
        </w:rPr>
        <w:lastRenderedPageBreak/>
        <mc:AlternateContent>
          <mc:Choice Requires="wps">
            <w:drawing>
              <wp:anchor distT="0" distB="0" distL="114300" distR="114300" simplePos="0" relativeHeight="251660288" behindDoc="0" locked="0" layoutInCell="1" allowOverlap="1" wp14:anchorId="1B3CB882" wp14:editId="68DB181F">
                <wp:simplePos x="0" y="0"/>
                <wp:positionH relativeFrom="column">
                  <wp:posOffset>3772535</wp:posOffset>
                </wp:positionH>
                <wp:positionV relativeFrom="paragraph">
                  <wp:posOffset>2439670</wp:posOffset>
                </wp:positionV>
                <wp:extent cx="1136393" cy="211422"/>
                <wp:effectExtent l="0" t="0" r="26035" b="17780"/>
                <wp:wrapNone/>
                <wp:docPr id="68653235" name="Rectangle 2"/>
                <wp:cNvGraphicFramePr/>
                <a:graphic xmlns:a="http://schemas.openxmlformats.org/drawingml/2006/main">
                  <a:graphicData uri="http://schemas.microsoft.com/office/word/2010/wordprocessingShape">
                    <wps:wsp>
                      <wps:cNvSpPr/>
                      <wps:spPr>
                        <a:xfrm>
                          <a:off x="0" y="0"/>
                          <a:ext cx="1136393" cy="211422"/>
                        </a:xfrm>
                        <a:prstGeom prst="rect">
                          <a:avLst/>
                        </a:prstGeom>
                        <a:noFill/>
                        <a:ln>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C2F82DD" id="Rectangle 2" o:spid="_x0000_s1026" style="position:absolute;margin-left:297.05pt;margin-top:192.1pt;width:89.5pt;height:16.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" filled="f" strokecolor="red" strokeweight="1pt"/>
            </w:pict>
          </mc:Fallback>
        </mc:AlternateContent>
      </w:r>
      <w:r w:rsidRPr="00545515">
        <w:rPr>
          <w:noProof/>
        </w:rPr>
        <w:drawing>
          <wp:inline distT="0" distB="0" distL="0" distR="0" wp14:anchorId="359926D0" wp14:editId="1F0E6B17">
            <wp:extent cx="5731510" cy="2670810"/>
            <wp:effectExtent l="19050" t="19050" r="21590" b="15240"/>
            <wp:docPr id="587438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438182" name=""/>
                    <pic:cNvPicPr/>
                  </pic:nvPicPr>
                  <pic:blipFill>
                    <a:blip r:embed="rId10"/>
                    <a:stretch>
                      <a:fillRect/>
                    </a:stretch>
                  </pic:blipFill>
                  <pic:spPr>
                    <a:xfrm>
                      <a:off x="0" y="0"/>
                      <a:ext cx="5731510" cy="2670810"/>
                    </a:xfrm>
                    <a:prstGeom prst="rect">
                      <a:avLst/>
                    </a:prstGeom>
                    <a:ln>
                      <a:solidFill>
                        <a:srgbClr val="FF0000"/>
                      </a:solidFill>
                    </a:ln>
                  </pic:spPr>
                </pic:pic>
              </a:graphicData>
            </a:graphic>
          </wp:inline>
        </w:drawing>
      </w:r>
    </w:p>
    <w:p w14:paraId="6CBE4417" w14:textId="77777777" w:rsidR="009E6B2A" w:rsidRDefault="009E6B2A" w:rsidP="00545515"/>
    <w:p w14:paraId="0B16A826" w14:textId="0047FB06" w:rsidR="00545515" w:rsidRDefault="00545515" w:rsidP="00545515">
      <w:r>
        <w:t>Click on Create Recurring Invoices.</w:t>
      </w:r>
    </w:p>
    <w:p w14:paraId="2622A3F6" w14:textId="77777777" w:rsidR="00545515" w:rsidRDefault="00545515" w:rsidP="00545515"/>
    <w:p w14:paraId="1BF93A7E" w14:textId="3D89FA88" w:rsidR="00545515" w:rsidRDefault="00545515" w:rsidP="00545515">
      <w:r w:rsidRPr="00545515">
        <w:rPr>
          <w:noProof/>
        </w:rPr>
        <w:drawing>
          <wp:inline distT="0" distB="0" distL="0" distR="0" wp14:anchorId="177C4043" wp14:editId="49698152">
            <wp:extent cx="5731510" cy="1967230"/>
            <wp:effectExtent l="19050" t="19050" r="21590" b="13970"/>
            <wp:docPr id="1321815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15770" name=""/>
                    <pic:cNvPicPr/>
                  </pic:nvPicPr>
                  <pic:blipFill>
                    <a:blip r:embed="rId11"/>
                    <a:stretch>
                      <a:fillRect/>
                    </a:stretch>
                  </pic:blipFill>
                  <pic:spPr>
                    <a:xfrm>
                      <a:off x="0" y="0"/>
                      <a:ext cx="5731510" cy="1967230"/>
                    </a:xfrm>
                    <a:prstGeom prst="rect">
                      <a:avLst/>
                    </a:prstGeom>
                    <a:ln>
                      <a:solidFill>
                        <a:srgbClr val="FF0000"/>
                      </a:solidFill>
                    </a:ln>
                  </pic:spPr>
                </pic:pic>
              </a:graphicData>
            </a:graphic>
          </wp:inline>
        </w:drawing>
      </w:r>
    </w:p>
    <w:p w14:paraId="715D0C45" w14:textId="7B934F97" w:rsidR="009E6B2A" w:rsidRDefault="009E6B2A" w:rsidP="00545515"/>
    <w:p w14:paraId="5D6140CD" w14:textId="77777777" w:rsidR="009E6B2A" w:rsidRDefault="009E6B2A" w:rsidP="00545515"/>
    <w:p w14:paraId="56873B5C" w14:textId="464FADFE" w:rsidR="00545515" w:rsidRDefault="00545515" w:rsidP="00545515">
      <w:r>
        <w:t>Put the Period name &amp; GL Date. Click on Ok</w:t>
      </w:r>
    </w:p>
    <w:p w14:paraId="26491910" w14:textId="5C2EA7CA" w:rsidR="00545515" w:rsidRDefault="00545515" w:rsidP="00545515">
      <w:r w:rsidRPr="00545515">
        <w:rPr>
          <w:noProof/>
        </w:rPr>
        <w:lastRenderedPageBreak/>
        <w:drawing>
          <wp:inline distT="0" distB="0" distL="0" distR="0" wp14:anchorId="7C2A1836" wp14:editId="45A20916">
            <wp:extent cx="5731510" cy="2571115"/>
            <wp:effectExtent l="19050" t="19050" r="21590" b="19685"/>
            <wp:docPr id="10012992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299216" name=""/>
                    <pic:cNvPicPr/>
                  </pic:nvPicPr>
                  <pic:blipFill>
                    <a:blip r:embed="rId12"/>
                    <a:stretch>
                      <a:fillRect/>
                    </a:stretch>
                  </pic:blipFill>
                  <pic:spPr>
                    <a:xfrm>
                      <a:off x="0" y="0"/>
                      <a:ext cx="5731510" cy="2571115"/>
                    </a:xfrm>
                    <a:prstGeom prst="rect">
                      <a:avLst/>
                    </a:prstGeom>
                    <a:ln>
                      <a:solidFill>
                        <a:srgbClr val="FF0000"/>
                      </a:solidFill>
                    </a:ln>
                  </pic:spPr>
                </pic:pic>
              </a:graphicData>
            </a:graphic>
          </wp:inline>
        </w:drawing>
      </w:r>
    </w:p>
    <w:p w14:paraId="04E7D5EA" w14:textId="77777777" w:rsidR="009E6B2A" w:rsidRDefault="009E6B2A" w:rsidP="00545515"/>
    <w:p w14:paraId="36C44FEB" w14:textId="747A3BAA" w:rsidR="00545515" w:rsidRDefault="00545515" w:rsidP="00545515">
      <w:r>
        <w:t>The Recurring Invoice has been created.</w:t>
      </w:r>
    </w:p>
    <w:p w14:paraId="104FD628" w14:textId="4B79EFEE" w:rsidR="008E24FA" w:rsidRDefault="008E24FA" w:rsidP="00545515"/>
    <w:p w14:paraId="1FF668D6" w14:textId="3C1F2995" w:rsidR="008E24FA" w:rsidRDefault="008E24FA" w:rsidP="00545515">
      <w:r w:rsidRPr="008E24FA">
        <w:drawing>
          <wp:inline distT="0" distB="0" distL="0" distR="0" wp14:anchorId="128B1B70" wp14:editId="4085639B">
            <wp:extent cx="5731510" cy="213614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2136140"/>
                    </a:xfrm>
                    <a:prstGeom prst="rect">
                      <a:avLst/>
                    </a:prstGeom>
                  </pic:spPr>
                </pic:pic>
              </a:graphicData>
            </a:graphic>
          </wp:inline>
        </w:drawing>
      </w:r>
      <w:bookmarkStart w:id="0" w:name="_GoBack"/>
      <w:bookmarkEnd w:id="0"/>
    </w:p>
    <w:p w14:paraId="59481375" w14:textId="77777777" w:rsidR="00545515" w:rsidRDefault="00545515" w:rsidP="00545515"/>
    <w:p w14:paraId="743687AC" w14:textId="77777777" w:rsidR="00545515" w:rsidRDefault="00545515" w:rsidP="00545515"/>
    <w:p w14:paraId="723BE8C5" w14:textId="74D25CE5" w:rsidR="00545515" w:rsidRDefault="00545515" w:rsidP="00545515">
      <w:pPr>
        <w:jc w:val="center"/>
      </w:pPr>
      <w:r>
        <w:t>XX END XX</w:t>
      </w:r>
    </w:p>
    <w:p w14:paraId="74B66487" w14:textId="77777777" w:rsidR="00545515" w:rsidRDefault="00545515" w:rsidP="00545515"/>
    <w:p w14:paraId="199D3F6F" w14:textId="77777777" w:rsidR="00545515" w:rsidRDefault="00545515" w:rsidP="00545515"/>
    <w:p w14:paraId="40974889" w14:textId="77777777" w:rsidR="00545515" w:rsidRDefault="00545515" w:rsidP="00545515"/>
    <w:p w14:paraId="06C686FD" w14:textId="77777777" w:rsidR="00545515" w:rsidRPr="000D303B" w:rsidRDefault="00545515" w:rsidP="00545515"/>
    <w:p w14:paraId="34D76D23" w14:textId="6820D5D4" w:rsidR="00B960BD" w:rsidRDefault="00B960BD"/>
    <w:sectPr w:rsidR="00B960BD" w:rsidSect="00DF6F41">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F06A4" w14:textId="77777777" w:rsidR="00AD54D7" w:rsidRDefault="00AD54D7">
      <w:r>
        <w:separator/>
      </w:r>
    </w:p>
  </w:endnote>
  <w:endnote w:type="continuationSeparator" w:id="0">
    <w:p w14:paraId="6639C35D" w14:textId="77777777" w:rsidR="00AD54D7" w:rsidRDefault="00AD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71836" w14:textId="113984B1" w:rsidR="00E0737B" w:rsidRDefault="00AD54D7" w:rsidP="000D303B">
    <w:pPr>
      <w:pStyle w:val="Footer"/>
    </w:pPr>
    <w:r>
      <w:t xml:space="preserve">Company Confidential – For internal use only         </w:t>
    </w:r>
    <w:r w:rsidR="00B71C40">
      <w:t xml:space="preserve">                                                            </w:t>
    </w:r>
    <w:r>
      <w:t xml:space="preserve">   Page </w:t>
    </w:r>
    <w:r>
      <w:fldChar w:fldCharType="begin"/>
    </w:r>
    <w:r>
      <w:instrText xml:space="preserve"> PAGE </w:instrText>
    </w:r>
    <w:r>
      <w:fldChar w:fldCharType="separate"/>
    </w:r>
    <w:r w:rsidR="008E24FA">
      <w:rPr>
        <w:noProof/>
      </w:rPr>
      <w:t>6</w:t>
    </w:r>
    <w:r>
      <w:rPr>
        <w:noProof/>
      </w:rPr>
      <w:fldChar w:fldCharType="end"/>
    </w:r>
    <w:r>
      <w:t xml:space="preserve"> of </w:t>
    </w:r>
    <w:r>
      <w:fldChar w:fldCharType="begin"/>
    </w:r>
    <w:r>
      <w:instrText xml:space="preserve"> NUMPAGES </w:instrText>
    </w:r>
    <w:r>
      <w:fldChar w:fldCharType="separate"/>
    </w:r>
    <w:r w:rsidR="008E24FA">
      <w:rPr>
        <w:noProof/>
      </w:rPr>
      <w:t>6</w:t>
    </w:r>
    <w:r>
      <w:fldChar w:fldCharType="end"/>
    </w:r>
    <w:r>
      <w:tab/>
    </w:r>
  </w:p>
  <w:p w14:paraId="3278A782" w14:textId="77777777" w:rsidR="00E0737B" w:rsidRDefault="00E073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ECEBF8" w14:textId="77777777" w:rsidR="00AD54D7" w:rsidRDefault="00AD54D7">
      <w:r>
        <w:separator/>
      </w:r>
    </w:p>
  </w:footnote>
  <w:footnote w:type="continuationSeparator" w:id="0">
    <w:p w14:paraId="00210CBD" w14:textId="77777777" w:rsidR="00AD54D7" w:rsidRDefault="00AD5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A4CC6" w14:textId="79651EC9" w:rsidR="00E0737B" w:rsidRDefault="00B71C40" w:rsidP="000D303B">
    <w:pPr>
      <w:pStyle w:val="Header"/>
    </w:pPr>
    <w:r>
      <w:rPr>
        <w:noProof/>
      </w:rPr>
      <w:drawing>
        <wp:inline distT="0" distB="0" distL="0" distR="0" wp14:anchorId="143A58DF" wp14:editId="1D700F12">
          <wp:extent cx="1036320" cy="450799"/>
          <wp:effectExtent l="0" t="0" r="0" b="6985"/>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384" cy="465182"/>
                  </a:xfrm>
                  <a:prstGeom prst="rect">
                    <a:avLst/>
                  </a:prstGeom>
                  <a:noFill/>
                  <a:ln>
                    <a:noFill/>
                  </a:ln>
                </pic:spPr>
              </pic:pic>
            </a:graphicData>
          </a:graphic>
        </wp:inline>
      </w:drawing>
    </w:r>
    <w:r>
      <w:t xml:space="preserve">      </w:t>
    </w:r>
    <w:r w:rsidR="00AD54D7">
      <w:t xml:space="preserve">                    </w:t>
    </w:r>
    <w:r>
      <w:t xml:space="preserve">     </w:t>
    </w:r>
    <w:r w:rsidR="00AD54D7">
      <w:t xml:space="preserve">              </w:t>
    </w:r>
    <w:r w:rsidR="00AD54D7">
      <w:rPr>
        <w:noProof/>
        <w:lang w:val="en-US"/>
      </w:rPr>
      <w:drawing>
        <wp:inline distT="0" distB="0" distL="0" distR="0" wp14:anchorId="15CEDAA0" wp14:editId="3BA5F6C1">
          <wp:extent cx="583775" cy="279451"/>
          <wp:effectExtent l="0" t="0" r="6985" b="6350"/>
          <wp:docPr id="136774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609869" cy="291942"/>
                  </a:xfrm>
                  <a:prstGeom prst="rect">
                    <a:avLst/>
                  </a:prstGeom>
                </pic:spPr>
              </pic:pic>
            </a:graphicData>
          </a:graphic>
        </wp:inline>
      </w:drawing>
    </w:r>
    <w:r w:rsidR="00AD54D7">
      <w:t xml:space="preserve">           </w:t>
    </w:r>
    <w:r>
      <w:t xml:space="preserve">                   </w:t>
    </w:r>
    <w:r w:rsidR="00AD54D7">
      <w:t xml:space="preserve">              </w:t>
    </w:r>
    <w:r>
      <w:rPr>
        <w:noProof/>
      </w:rPr>
      <w:drawing>
        <wp:inline distT="0" distB="0" distL="0" distR="0" wp14:anchorId="00437824" wp14:editId="3764A2D8">
          <wp:extent cx="1013460" cy="289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50795" cy="300227"/>
                  </a:xfrm>
                  <a:prstGeom prst="rect">
                    <a:avLst/>
                  </a:prstGeom>
                  <a:noFill/>
                  <a:ln>
                    <a:noFill/>
                  </a:ln>
                </pic:spPr>
              </pic:pic>
            </a:graphicData>
          </a:graphic>
        </wp:inline>
      </w:drawing>
    </w:r>
    <w:r w:rsidR="00AD54D7">
      <w:t xml:space="preserve">                                                                                                                                              </w:t>
    </w:r>
  </w:p>
  <w:p w14:paraId="6FC02942" w14:textId="77777777" w:rsidR="00E0737B" w:rsidRDefault="00E0737B" w:rsidP="000D303B">
    <w:pPr>
      <w:pStyle w:val="Header"/>
    </w:pPr>
  </w:p>
  <w:p w14:paraId="39FBC74E" w14:textId="1F6264A3" w:rsidR="00E0737B" w:rsidRPr="000839E7" w:rsidRDefault="00AD54D7" w:rsidP="000D303B">
    <w:pPr>
      <w:pStyle w:val="Header"/>
    </w:pPr>
    <w:r>
      <w:t xml:space="preserve">                                 </w:t>
    </w:r>
    <w:r w:rsidR="00B71C40">
      <w:t xml:space="preserve">                   </w:t>
    </w:r>
    <w:r>
      <w:t xml:space="preserve">TXIS – </w:t>
    </w:r>
    <w:r w:rsidR="00B71C40">
      <w:t>MII ERP</w:t>
    </w:r>
    <w:r w:rsidR="00B71C40" w:rsidRPr="005B119D">
      <w:rPr>
        <w:b/>
        <w:bCs/>
        <w:color w:val="FF0000"/>
        <w:vertAlign w:val="superscript"/>
      </w:rPr>
      <w:t>+</w:t>
    </w:r>
    <w:r>
      <w:t xml:space="preserve"> Practice Solution Document            </w:t>
    </w:r>
  </w:p>
  <w:p w14:paraId="0B19DEC5" w14:textId="77777777" w:rsidR="00E0737B" w:rsidRDefault="00E07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80D93"/>
    <w:multiLevelType w:val="multilevel"/>
    <w:tmpl w:val="DC48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B7938"/>
    <w:multiLevelType w:val="multilevel"/>
    <w:tmpl w:val="6480E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DF1548"/>
    <w:multiLevelType w:val="hybridMultilevel"/>
    <w:tmpl w:val="4F04D3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B39408B"/>
    <w:multiLevelType w:val="multilevel"/>
    <w:tmpl w:val="9FE22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CD16C2"/>
    <w:multiLevelType w:val="multilevel"/>
    <w:tmpl w:val="98405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E265BFD"/>
    <w:multiLevelType w:val="multilevel"/>
    <w:tmpl w:val="8F540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0436D7"/>
    <w:multiLevelType w:val="multilevel"/>
    <w:tmpl w:val="1678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6"/>
  </w:num>
  <w:num w:numId="4">
    <w:abstractNumId w:val="3"/>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15"/>
    <w:rsid w:val="00185FFA"/>
    <w:rsid w:val="002525B0"/>
    <w:rsid w:val="00273392"/>
    <w:rsid w:val="002B1F4F"/>
    <w:rsid w:val="002B77DA"/>
    <w:rsid w:val="0048712F"/>
    <w:rsid w:val="0049615C"/>
    <w:rsid w:val="00531CC5"/>
    <w:rsid w:val="00545515"/>
    <w:rsid w:val="00651F45"/>
    <w:rsid w:val="0085721D"/>
    <w:rsid w:val="008E24FA"/>
    <w:rsid w:val="009E6B2A"/>
    <w:rsid w:val="00AD54D7"/>
    <w:rsid w:val="00B71C40"/>
    <w:rsid w:val="00B960BD"/>
    <w:rsid w:val="00C90F05"/>
    <w:rsid w:val="00DF6F41"/>
    <w:rsid w:val="00E0737B"/>
    <w:rsid w:val="00FB1CEF"/>
    <w:rsid w:val="00FE02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D095E3"/>
  <w15:chartTrackingRefBased/>
  <w15:docId w15:val="{1683C852-67BE-4B3D-8DF4-8817B2BCE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5515"/>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5515"/>
    <w:rPr>
      <w:color w:val="0563C1" w:themeColor="hyperlink"/>
      <w:u w:val="single"/>
    </w:rPr>
  </w:style>
  <w:style w:type="character" w:customStyle="1" w:styleId="UnresolvedMention">
    <w:name w:val="Unresolved Mention"/>
    <w:basedOn w:val="DefaultParagraphFont"/>
    <w:uiPriority w:val="99"/>
    <w:semiHidden/>
    <w:unhideWhenUsed/>
    <w:rsid w:val="00545515"/>
    <w:rPr>
      <w:color w:val="605E5C"/>
      <w:shd w:val="clear" w:color="auto" w:fill="E1DFDD"/>
    </w:rPr>
  </w:style>
  <w:style w:type="paragraph" w:styleId="Header">
    <w:name w:val="header"/>
    <w:basedOn w:val="Normal"/>
    <w:link w:val="HeaderChar"/>
    <w:uiPriority w:val="99"/>
    <w:unhideWhenUsed/>
    <w:rsid w:val="00545515"/>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HeaderChar">
    <w:name w:val="Header Char"/>
    <w:basedOn w:val="DefaultParagraphFont"/>
    <w:link w:val="Header"/>
    <w:uiPriority w:val="99"/>
    <w:rsid w:val="00545515"/>
  </w:style>
  <w:style w:type="paragraph" w:styleId="Footer">
    <w:name w:val="footer"/>
    <w:basedOn w:val="Normal"/>
    <w:link w:val="FooterChar"/>
    <w:unhideWhenUsed/>
    <w:rsid w:val="00545515"/>
    <w:pPr>
      <w:tabs>
        <w:tab w:val="center" w:pos="4513"/>
        <w:tab w:val="right" w:pos="9026"/>
      </w:tabs>
    </w:pPr>
    <w:rPr>
      <w:rFonts w:asciiTheme="minorHAnsi" w:eastAsiaTheme="minorHAnsi" w:hAnsiTheme="minorHAnsi" w:cstheme="minorBidi"/>
      <w:kern w:val="2"/>
      <w:sz w:val="22"/>
      <w:szCs w:val="22"/>
      <w:lang w:val="en-IN"/>
      <w14:ligatures w14:val="standardContextual"/>
    </w:rPr>
  </w:style>
  <w:style w:type="character" w:customStyle="1" w:styleId="FooterChar">
    <w:name w:val="Footer Char"/>
    <w:basedOn w:val="DefaultParagraphFont"/>
    <w:link w:val="Footer"/>
    <w:rsid w:val="00545515"/>
  </w:style>
  <w:style w:type="paragraph" w:styleId="BodyText">
    <w:name w:val="Body Text"/>
    <w:basedOn w:val="Normal"/>
    <w:link w:val="BodyTextChar"/>
    <w:rsid w:val="00545515"/>
    <w:pPr>
      <w:overflowPunct w:val="0"/>
      <w:autoSpaceDE w:val="0"/>
      <w:autoSpaceDN w:val="0"/>
      <w:adjustRightInd w:val="0"/>
      <w:spacing w:before="120" w:after="120"/>
      <w:ind w:left="2520"/>
      <w:textAlignment w:val="baseline"/>
    </w:pPr>
    <w:rPr>
      <w:rFonts w:ascii="Book Antiqua" w:hAnsi="Book Antiqua"/>
      <w:sz w:val="20"/>
      <w:szCs w:val="20"/>
    </w:rPr>
  </w:style>
  <w:style w:type="character" w:customStyle="1" w:styleId="BodyTextChar">
    <w:name w:val="Body Text Char"/>
    <w:basedOn w:val="DefaultParagraphFont"/>
    <w:link w:val="BodyText"/>
    <w:rsid w:val="00545515"/>
    <w:rPr>
      <w:rFonts w:ascii="Book Antiqua" w:eastAsia="Times New Roman" w:hAnsi="Book Antiqua" w:cs="Times New Roman"/>
      <w:kern w:val="0"/>
      <w:sz w:val="20"/>
      <w:szCs w:val="20"/>
      <w:lang w:val="en-US"/>
      <w14:ligatures w14:val="none"/>
    </w:rPr>
  </w:style>
  <w:style w:type="character" w:customStyle="1" w:styleId="HighlightedVariable">
    <w:name w:val="Highlighted Variable"/>
    <w:rsid w:val="00545515"/>
    <w:rPr>
      <w:color w:val="0000FF"/>
    </w:rPr>
  </w:style>
  <w:style w:type="paragraph" w:styleId="Title">
    <w:name w:val="Title"/>
    <w:link w:val="TitleChar"/>
    <w:qFormat/>
    <w:rsid w:val="00545515"/>
    <w:pPr>
      <w:keepLines/>
      <w:spacing w:after="120" w:line="240" w:lineRule="auto"/>
      <w:ind w:left="2520" w:right="720"/>
    </w:pPr>
    <w:rPr>
      <w:rFonts w:ascii="Book Antiqua" w:eastAsia="Times New Roman" w:hAnsi="Book Antiqua" w:cs="Times New Roman"/>
      <w:kern w:val="0"/>
      <w:sz w:val="48"/>
      <w:szCs w:val="20"/>
      <w:lang w:val="en-US"/>
      <w14:ligatures w14:val="none"/>
    </w:rPr>
  </w:style>
  <w:style w:type="character" w:customStyle="1" w:styleId="TitleChar">
    <w:name w:val="Title Char"/>
    <w:basedOn w:val="DefaultParagraphFont"/>
    <w:link w:val="Title"/>
    <w:rsid w:val="00545515"/>
    <w:rPr>
      <w:rFonts w:ascii="Book Antiqua" w:eastAsia="Times New Roman" w:hAnsi="Book Antiqua" w:cs="Times New Roman"/>
      <w:kern w:val="0"/>
      <w:sz w:val="48"/>
      <w:szCs w:val="20"/>
      <w:lang w:val="en-US"/>
      <w14:ligatures w14:val="none"/>
    </w:rPr>
  </w:style>
  <w:style w:type="paragraph" w:customStyle="1" w:styleId="TitleBar">
    <w:name w:val="Title Bar"/>
    <w:basedOn w:val="Normal"/>
    <w:rsid w:val="00545515"/>
    <w:pPr>
      <w:keepNext/>
      <w:pageBreakBefore/>
      <w:shd w:val="solid" w:color="auto" w:fill="auto"/>
      <w:spacing w:before="1680"/>
      <w:ind w:left="2520" w:right="720"/>
    </w:pPr>
    <w:rPr>
      <w:sz w:val="36"/>
    </w:rPr>
  </w:style>
  <w:style w:type="paragraph" w:customStyle="1" w:styleId="Title-Major">
    <w:name w:val="Title-Major"/>
    <w:basedOn w:val="Title"/>
    <w:rsid w:val="00545515"/>
    <w:rPr>
      <w:smallCaps/>
    </w:rPr>
  </w:style>
  <w:style w:type="paragraph" w:styleId="ListParagraph">
    <w:name w:val="List Paragraph"/>
    <w:basedOn w:val="Normal"/>
    <w:uiPriority w:val="34"/>
    <w:qFormat/>
    <w:rsid w:val="00FB1C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17154">
      <w:bodyDiv w:val="1"/>
      <w:marLeft w:val="0"/>
      <w:marRight w:val="0"/>
      <w:marTop w:val="0"/>
      <w:marBottom w:val="0"/>
      <w:divBdr>
        <w:top w:val="none" w:sz="0" w:space="0" w:color="auto"/>
        <w:left w:val="none" w:sz="0" w:space="0" w:color="auto"/>
        <w:bottom w:val="none" w:sz="0" w:space="0" w:color="auto"/>
        <w:right w:val="none" w:sz="0" w:space="0" w:color="auto"/>
      </w:divBdr>
    </w:div>
    <w:div w:id="285238449">
      <w:bodyDiv w:val="1"/>
      <w:marLeft w:val="0"/>
      <w:marRight w:val="0"/>
      <w:marTop w:val="0"/>
      <w:marBottom w:val="0"/>
      <w:divBdr>
        <w:top w:val="none" w:sz="0" w:space="0" w:color="auto"/>
        <w:left w:val="none" w:sz="0" w:space="0" w:color="auto"/>
        <w:bottom w:val="none" w:sz="0" w:space="0" w:color="auto"/>
        <w:right w:val="none" w:sz="0" w:space="0" w:color="auto"/>
      </w:divBdr>
    </w:div>
    <w:div w:id="684555348">
      <w:bodyDiv w:val="1"/>
      <w:marLeft w:val="0"/>
      <w:marRight w:val="0"/>
      <w:marTop w:val="0"/>
      <w:marBottom w:val="0"/>
      <w:divBdr>
        <w:top w:val="none" w:sz="0" w:space="0" w:color="auto"/>
        <w:left w:val="none" w:sz="0" w:space="0" w:color="auto"/>
        <w:bottom w:val="none" w:sz="0" w:space="0" w:color="auto"/>
        <w:right w:val="none" w:sz="0" w:space="0" w:color="auto"/>
      </w:divBdr>
    </w:div>
    <w:div w:id="967970381">
      <w:bodyDiv w:val="1"/>
      <w:marLeft w:val="0"/>
      <w:marRight w:val="0"/>
      <w:marTop w:val="0"/>
      <w:marBottom w:val="0"/>
      <w:divBdr>
        <w:top w:val="none" w:sz="0" w:space="0" w:color="auto"/>
        <w:left w:val="none" w:sz="0" w:space="0" w:color="auto"/>
        <w:bottom w:val="none" w:sz="0" w:space="0" w:color="auto"/>
        <w:right w:val="none" w:sz="0" w:space="0" w:color="auto"/>
      </w:divBdr>
    </w:div>
    <w:div w:id="987629043">
      <w:bodyDiv w:val="1"/>
      <w:marLeft w:val="0"/>
      <w:marRight w:val="0"/>
      <w:marTop w:val="0"/>
      <w:marBottom w:val="0"/>
      <w:divBdr>
        <w:top w:val="none" w:sz="0" w:space="0" w:color="auto"/>
        <w:left w:val="none" w:sz="0" w:space="0" w:color="auto"/>
        <w:bottom w:val="none" w:sz="0" w:space="0" w:color="auto"/>
        <w:right w:val="none" w:sz="0" w:space="0" w:color="auto"/>
      </w:divBdr>
    </w:div>
    <w:div w:id="1097599393">
      <w:bodyDiv w:val="1"/>
      <w:marLeft w:val="0"/>
      <w:marRight w:val="0"/>
      <w:marTop w:val="0"/>
      <w:marBottom w:val="0"/>
      <w:divBdr>
        <w:top w:val="none" w:sz="0" w:space="0" w:color="auto"/>
        <w:left w:val="none" w:sz="0" w:space="0" w:color="auto"/>
        <w:bottom w:val="none" w:sz="0" w:space="0" w:color="auto"/>
        <w:right w:val="none" w:sz="0" w:space="0" w:color="auto"/>
      </w:divBdr>
    </w:div>
    <w:div w:id="1422027430">
      <w:bodyDiv w:val="1"/>
      <w:marLeft w:val="0"/>
      <w:marRight w:val="0"/>
      <w:marTop w:val="0"/>
      <w:marBottom w:val="0"/>
      <w:divBdr>
        <w:top w:val="none" w:sz="0" w:space="0" w:color="auto"/>
        <w:left w:val="none" w:sz="0" w:space="0" w:color="auto"/>
        <w:bottom w:val="none" w:sz="0" w:space="0" w:color="auto"/>
        <w:right w:val="none" w:sz="0" w:space="0" w:color="auto"/>
      </w:divBdr>
    </w:div>
    <w:div w:id="1638485461">
      <w:bodyDiv w:val="1"/>
      <w:marLeft w:val="0"/>
      <w:marRight w:val="0"/>
      <w:marTop w:val="0"/>
      <w:marBottom w:val="0"/>
      <w:divBdr>
        <w:top w:val="none" w:sz="0" w:space="0" w:color="auto"/>
        <w:left w:val="none" w:sz="0" w:space="0" w:color="auto"/>
        <w:bottom w:val="none" w:sz="0" w:space="0" w:color="auto"/>
        <w:right w:val="none" w:sz="0" w:space="0" w:color="auto"/>
      </w:divBdr>
    </w:div>
    <w:div w:id="1678731568">
      <w:bodyDiv w:val="1"/>
      <w:marLeft w:val="0"/>
      <w:marRight w:val="0"/>
      <w:marTop w:val="0"/>
      <w:marBottom w:val="0"/>
      <w:divBdr>
        <w:top w:val="none" w:sz="0" w:space="0" w:color="auto"/>
        <w:left w:val="none" w:sz="0" w:space="0" w:color="auto"/>
        <w:bottom w:val="none" w:sz="0" w:space="0" w:color="auto"/>
        <w:right w:val="none" w:sz="0" w:space="0" w:color="auto"/>
      </w:divBdr>
    </w:div>
    <w:div w:id="1698966797">
      <w:bodyDiv w:val="1"/>
      <w:marLeft w:val="0"/>
      <w:marRight w:val="0"/>
      <w:marTop w:val="0"/>
      <w:marBottom w:val="0"/>
      <w:divBdr>
        <w:top w:val="none" w:sz="0" w:space="0" w:color="auto"/>
        <w:left w:val="none" w:sz="0" w:space="0" w:color="auto"/>
        <w:bottom w:val="none" w:sz="0" w:space="0" w:color="auto"/>
        <w:right w:val="none" w:sz="0" w:space="0" w:color="auto"/>
      </w:divBdr>
    </w:div>
    <w:div w:id="1810586452">
      <w:bodyDiv w:val="1"/>
      <w:marLeft w:val="0"/>
      <w:marRight w:val="0"/>
      <w:marTop w:val="0"/>
      <w:marBottom w:val="0"/>
      <w:divBdr>
        <w:top w:val="none" w:sz="0" w:space="0" w:color="auto"/>
        <w:left w:val="none" w:sz="0" w:space="0" w:color="auto"/>
        <w:bottom w:val="none" w:sz="0" w:space="0" w:color="auto"/>
        <w:right w:val="none" w:sz="0" w:space="0" w:color="auto"/>
      </w:divBdr>
    </w:div>
    <w:div w:id="1855530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6</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TXIS User</dc:creator>
  <cp:keywords/>
  <dc:description/>
  <cp:lastModifiedBy>Niraj</cp:lastModifiedBy>
  <cp:revision>8</cp:revision>
  <dcterms:created xsi:type="dcterms:W3CDTF">2024-08-13T05:55:00Z</dcterms:created>
  <dcterms:modified xsi:type="dcterms:W3CDTF">2024-10-18T09:12:00Z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d52078f2-3d29-4468-b4a9-35c35c732fab</vt:lpwstr>
  </property>
</Properties>
</file>