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0FE9" w14:textId="77777777" w:rsidR="000E4A41" w:rsidRDefault="000E4A41" w:rsidP="000E4A41">
      <w:pPr>
        <w:pStyle w:val="TitleBar"/>
        <w:ind w:left="0" w:right="-7"/>
      </w:pPr>
    </w:p>
    <w:p w14:paraId="21C84828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1B84F4FC" w14:textId="77777777" w:rsidR="000E4A41" w:rsidRDefault="000E4A41" w:rsidP="000E4A41">
      <w:pPr>
        <w:pStyle w:val="Title-Major"/>
        <w:ind w:left="0" w:right="-7"/>
        <w:jc w:val="center"/>
      </w:pPr>
      <w:r>
        <w:t xml:space="preserve">White Paper User manual For – </w:t>
      </w:r>
    </w:p>
    <w:p w14:paraId="4A9A1B15" w14:textId="5F644FF2" w:rsidR="000E4A41" w:rsidRDefault="0024683C" w:rsidP="000E4A41">
      <w:pPr>
        <w:pStyle w:val="Title-Major"/>
        <w:ind w:left="0" w:right="-7"/>
        <w:jc w:val="center"/>
      </w:pPr>
      <w:r>
        <w:t>Reversal of</w:t>
      </w:r>
      <w:r w:rsidR="000E4A41">
        <w:t xml:space="preserve"> Journal Vou</w:t>
      </w:r>
      <w:bookmarkStart w:id="0" w:name="_GoBack"/>
      <w:bookmarkEnd w:id="0"/>
      <w:r w:rsidR="000E4A41">
        <w:t>cher</w:t>
      </w:r>
    </w:p>
    <w:p w14:paraId="150DD6A3" w14:textId="77777777" w:rsidR="000E4A41" w:rsidRDefault="000E4A41" w:rsidP="000E4A41">
      <w:pPr>
        <w:jc w:val="center"/>
        <w:rPr>
          <w:rStyle w:val="HighlightedVariable"/>
          <w:sz w:val="36"/>
        </w:rPr>
      </w:pPr>
    </w:p>
    <w:p w14:paraId="4EEFF52B" w14:textId="24723C8E" w:rsidR="000E4A41" w:rsidRPr="00924C49" w:rsidRDefault="000E4A41" w:rsidP="000E4A41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921740">
        <w:rPr>
          <w:rStyle w:val="HighlightedVariable"/>
          <w:sz w:val="36"/>
        </w:rPr>
        <w:t>General Ledger</w:t>
      </w:r>
    </w:p>
    <w:p w14:paraId="669D572C" w14:textId="77777777" w:rsidR="000E4A41" w:rsidRDefault="000E4A41" w:rsidP="000E4A41">
      <w:pPr>
        <w:pStyle w:val="Title"/>
        <w:jc w:val="center"/>
      </w:pPr>
    </w:p>
    <w:p w14:paraId="3D262A0C" w14:textId="77777777" w:rsidR="000E4A41" w:rsidRDefault="000E4A41" w:rsidP="000E4A41">
      <w:pPr>
        <w:pStyle w:val="BodyText"/>
        <w:jc w:val="center"/>
      </w:pPr>
    </w:p>
    <w:p w14:paraId="7C27D9E2" w14:textId="77777777" w:rsidR="000E4A41" w:rsidRPr="00EB5BF1" w:rsidRDefault="000E4A41" w:rsidP="000E4A41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1FDEB6E7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3E1B82E0" w14:textId="77777777" w:rsidR="000E4A41" w:rsidRPr="00AE723A" w:rsidRDefault="000E4A41" w:rsidP="000E4A41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4078A5BD" w14:textId="77D211EE" w:rsidR="000E4A41" w:rsidRPr="00DF02B0" w:rsidRDefault="000E4A41" w:rsidP="000E4A41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753B78">
        <w:rPr>
          <w:b/>
        </w:rPr>
        <w:t xml:space="preserve">    </w:t>
      </w:r>
      <w:r w:rsidR="00753B78" w:rsidRPr="00753B78">
        <w:t>05-Sep-2024</w:t>
      </w:r>
      <w:r w:rsidRPr="00DF02B0">
        <w:tab/>
      </w:r>
      <w:r w:rsidRPr="00DF02B0">
        <w:tab/>
      </w:r>
    </w:p>
    <w:p w14:paraId="6F7B1FBF" w14:textId="51EED4D2" w:rsidR="000E4A41" w:rsidRPr="00DF02B0" w:rsidRDefault="000E4A41" w:rsidP="000E4A41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753B78">
        <w:rPr>
          <w:b/>
        </w:rPr>
        <w:t xml:space="preserve">    </w:t>
      </w:r>
      <w:r w:rsidR="00753B78" w:rsidRPr="00753B78">
        <w:t>05-Sep-2024</w:t>
      </w:r>
      <w:r w:rsidRPr="00DF02B0">
        <w:tab/>
      </w:r>
      <w:r w:rsidRPr="00DF02B0">
        <w:tab/>
      </w:r>
    </w:p>
    <w:p w14:paraId="617DC54A" w14:textId="4C8D619D" w:rsidR="000E4A41" w:rsidRDefault="00753B78" w:rsidP="000E4A41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0E4A41" w:rsidRPr="00753B78">
        <w:t>1.0</w:t>
      </w:r>
    </w:p>
    <w:p w14:paraId="31069F18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6612352E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638F2144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04FC1BB4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56BF6E61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08FA5C9A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07BF3FDD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4F01B270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0F275286" w14:textId="37943D3D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4CFE129E" w14:textId="2BAF2B32" w:rsidR="001E2E18" w:rsidRDefault="001E2E18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7A18E9AA" w14:textId="64529C03" w:rsidR="00964915" w:rsidRDefault="00964915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5037FAA7" w14:textId="77777777" w:rsidR="00964915" w:rsidRDefault="00964915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72959E5E" w14:textId="77777777" w:rsidR="000E4A41" w:rsidRDefault="000E4A41" w:rsidP="000E4A41">
      <w:pPr>
        <w:pStyle w:val="BodyText"/>
        <w:tabs>
          <w:tab w:val="left" w:pos="4320"/>
        </w:tabs>
        <w:spacing w:after="0"/>
        <w:rPr>
          <w:b/>
        </w:rPr>
      </w:pPr>
    </w:p>
    <w:p w14:paraId="70E9651F" w14:textId="77777777" w:rsidR="000E4A41" w:rsidRDefault="000E4A41" w:rsidP="000E4A41"/>
    <w:p w14:paraId="736C4E92" w14:textId="77777777" w:rsidR="00433393" w:rsidRDefault="00433393" w:rsidP="00433393">
      <w:pPr>
        <w:rPr>
          <w:lang w:val="en-IN"/>
        </w:rPr>
      </w:pPr>
      <w:r w:rsidRPr="008D1316">
        <w:rPr>
          <w:lang w:val="en-IN"/>
        </w:rPr>
        <w:t>To explain a general voucher using the 5 W’s—Who, What, When, Where, and Why—here’s a breakdown:</w:t>
      </w:r>
    </w:p>
    <w:p w14:paraId="1D0F288F" w14:textId="77777777" w:rsidR="00433393" w:rsidRPr="008D1316" w:rsidRDefault="00433393" w:rsidP="00433393">
      <w:pPr>
        <w:rPr>
          <w:lang w:val="en-IN"/>
        </w:rPr>
      </w:pPr>
    </w:p>
    <w:p w14:paraId="6993B09E" w14:textId="77777777" w:rsidR="00433393" w:rsidRPr="008D1316" w:rsidRDefault="00433393" w:rsidP="00433393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Who:</w:t>
      </w:r>
    </w:p>
    <w:p w14:paraId="61EB7FDA" w14:textId="77777777" w:rsidR="00433393" w:rsidRPr="008D1316" w:rsidRDefault="00433393" w:rsidP="00433393">
      <w:pPr>
        <w:ind w:left="720"/>
        <w:rPr>
          <w:lang w:val="en-IN"/>
        </w:rPr>
      </w:pPr>
    </w:p>
    <w:p w14:paraId="2294C1F6" w14:textId="77777777" w:rsidR="00433393" w:rsidRPr="008D1316" w:rsidRDefault="00433393" w:rsidP="00433393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issues it?</w:t>
      </w:r>
      <w:r w:rsidRPr="008D1316">
        <w:rPr>
          <w:lang w:val="en-IN"/>
        </w:rPr>
        <w:t xml:space="preserve"> Vouchers are typically issued by businesses, organizations, or financial institutions. They can also be provided by governments or other entities.</w:t>
      </w:r>
    </w:p>
    <w:p w14:paraId="3FE1C632" w14:textId="77777777" w:rsidR="00433393" w:rsidRDefault="00433393" w:rsidP="00433393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uses it?</w:t>
      </w:r>
      <w:r w:rsidRPr="008D1316">
        <w:rPr>
          <w:lang w:val="en-IN"/>
        </w:rPr>
        <w:t xml:space="preserve"> The voucher is usually given to a customer, employee, or recipient as a form of credit or discount.</w:t>
      </w:r>
    </w:p>
    <w:p w14:paraId="537D3F1C" w14:textId="77777777" w:rsidR="00433393" w:rsidRPr="008D1316" w:rsidRDefault="00433393" w:rsidP="00433393">
      <w:pPr>
        <w:ind w:left="1440"/>
        <w:rPr>
          <w:lang w:val="en-IN"/>
        </w:rPr>
      </w:pPr>
    </w:p>
    <w:p w14:paraId="06EAF1F0" w14:textId="77777777" w:rsidR="00433393" w:rsidRPr="008D1316" w:rsidRDefault="00433393" w:rsidP="00433393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What:</w:t>
      </w:r>
    </w:p>
    <w:p w14:paraId="7E5032B7" w14:textId="77777777" w:rsidR="00433393" w:rsidRPr="008D1316" w:rsidRDefault="00433393" w:rsidP="00433393">
      <w:pPr>
        <w:ind w:left="720"/>
        <w:rPr>
          <w:lang w:val="en-IN"/>
        </w:rPr>
      </w:pPr>
    </w:p>
    <w:p w14:paraId="65B68EF7" w14:textId="77777777" w:rsidR="00433393" w:rsidRDefault="00433393" w:rsidP="00433393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 is a voucher?</w:t>
      </w:r>
      <w:r w:rsidRPr="008D1316">
        <w:rPr>
          <w:lang w:val="en-IN"/>
        </w:rPr>
        <w:t xml:space="preserve"> A voucher is a document or digital code that represents a value or credit, which can be redeemed for goods, services, or discounts. It acts as a form of payment or incentive.</w:t>
      </w:r>
    </w:p>
    <w:p w14:paraId="27977692" w14:textId="77777777" w:rsidR="00433393" w:rsidRPr="008D1316" w:rsidRDefault="00433393" w:rsidP="00433393">
      <w:pPr>
        <w:ind w:left="1440"/>
        <w:rPr>
          <w:lang w:val="en-IN"/>
        </w:rPr>
      </w:pPr>
    </w:p>
    <w:p w14:paraId="78AC7489" w14:textId="77777777" w:rsidR="00433393" w:rsidRPr="008D1316" w:rsidRDefault="00433393" w:rsidP="00433393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When:</w:t>
      </w:r>
    </w:p>
    <w:p w14:paraId="0AFFA023" w14:textId="77777777" w:rsidR="00433393" w:rsidRPr="008D1316" w:rsidRDefault="00433393" w:rsidP="00433393">
      <w:pPr>
        <w:ind w:left="720"/>
        <w:rPr>
          <w:lang w:val="en-IN"/>
        </w:rPr>
      </w:pPr>
    </w:p>
    <w:p w14:paraId="0BAF15A4" w14:textId="77777777" w:rsidR="00433393" w:rsidRPr="008D1316" w:rsidRDefault="00433393" w:rsidP="00433393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is it issued?</w:t>
      </w:r>
      <w:r w:rsidRPr="008D1316">
        <w:rPr>
          <w:lang w:val="en-IN"/>
        </w:rPr>
        <w:t xml:space="preserve"> Vouchers can be issued at various times, such as during promotions, as rewards, or as part of a financial transaction. They might also be issued periodically or as part of specific programs.</w:t>
      </w:r>
    </w:p>
    <w:p w14:paraId="56DDED86" w14:textId="77777777" w:rsidR="00433393" w:rsidRDefault="00433393" w:rsidP="00433393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can it be used?</w:t>
      </w:r>
      <w:r w:rsidRPr="008D1316">
        <w:rPr>
          <w:lang w:val="en-IN"/>
        </w:rPr>
        <w:t xml:space="preserve"> The timing of voucher use depends on its validity period, which can be immediate or have a set expiration date.</w:t>
      </w:r>
    </w:p>
    <w:p w14:paraId="1AEE0952" w14:textId="77777777" w:rsidR="00433393" w:rsidRPr="008D1316" w:rsidRDefault="00433393" w:rsidP="00433393">
      <w:pPr>
        <w:ind w:left="1440"/>
        <w:rPr>
          <w:lang w:val="en-IN"/>
        </w:rPr>
      </w:pPr>
    </w:p>
    <w:p w14:paraId="38E847E3" w14:textId="77777777" w:rsidR="00433393" w:rsidRPr="008D1316" w:rsidRDefault="00433393" w:rsidP="00433393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Where:</w:t>
      </w:r>
    </w:p>
    <w:p w14:paraId="421A92AD" w14:textId="77777777" w:rsidR="00433393" w:rsidRPr="008D1316" w:rsidRDefault="00433393" w:rsidP="00433393">
      <w:pPr>
        <w:ind w:left="720"/>
        <w:rPr>
          <w:lang w:val="en-IN"/>
        </w:rPr>
      </w:pPr>
    </w:p>
    <w:p w14:paraId="1079CE11" w14:textId="77777777" w:rsidR="00433393" w:rsidRDefault="00433393" w:rsidP="00433393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 can it be redeemed?</w:t>
      </w:r>
      <w:r w:rsidRPr="008D1316">
        <w:rPr>
          <w:lang w:val="en-IN"/>
        </w:rPr>
        <w:t xml:space="preserve"> Vouchers are typically redeemable at specified locations or online stores, depending on the issuing entity's policies. Some vouchers might be valid only at particular retailers or service providers.</w:t>
      </w:r>
    </w:p>
    <w:p w14:paraId="2BE32623" w14:textId="77777777" w:rsidR="00433393" w:rsidRPr="008D1316" w:rsidRDefault="00433393" w:rsidP="00433393">
      <w:pPr>
        <w:ind w:left="1440"/>
        <w:rPr>
          <w:lang w:val="en-IN"/>
        </w:rPr>
      </w:pPr>
    </w:p>
    <w:p w14:paraId="443ADCE3" w14:textId="77777777" w:rsidR="00433393" w:rsidRPr="008D1316" w:rsidRDefault="00433393" w:rsidP="00433393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Why:</w:t>
      </w:r>
    </w:p>
    <w:p w14:paraId="2138D7F1" w14:textId="77777777" w:rsidR="00433393" w:rsidRPr="008D1316" w:rsidRDefault="00433393" w:rsidP="00433393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 is it issued?</w:t>
      </w:r>
      <w:r w:rsidRPr="008D1316">
        <w:rPr>
          <w:lang w:val="en-IN"/>
        </w:rPr>
        <w:t xml:space="preserve"> Vouchers are issued to encourage purchases, reward customers, promote brand loyalty, or facilitate transactions. They can also be used to provide financial assistance or incentives.</w:t>
      </w:r>
    </w:p>
    <w:p w14:paraId="151C22B6" w14:textId="77777777" w:rsidR="00433393" w:rsidRDefault="00433393" w:rsidP="000E4A41"/>
    <w:p w14:paraId="28D2A4BC" w14:textId="77777777" w:rsidR="00433393" w:rsidRDefault="00433393" w:rsidP="000E4A41"/>
    <w:p w14:paraId="76F32055" w14:textId="77777777" w:rsidR="00433393" w:rsidRDefault="00433393" w:rsidP="000E4A41"/>
    <w:p w14:paraId="05C88550" w14:textId="77777777" w:rsidR="00433393" w:rsidRDefault="00433393" w:rsidP="000E4A41"/>
    <w:p w14:paraId="6CA9FF00" w14:textId="77777777" w:rsidR="00433393" w:rsidRDefault="00433393" w:rsidP="000E4A41"/>
    <w:p w14:paraId="6F7B9FCB" w14:textId="77777777" w:rsidR="00433393" w:rsidRDefault="00433393" w:rsidP="000E4A41"/>
    <w:p w14:paraId="55160272" w14:textId="77777777" w:rsidR="00433393" w:rsidRDefault="00433393" w:rsidP="000E4A41"/>
    <w:p w14:paraId="73C4622D" w14:textId="77777777" w:rsidR="00433393" w:rsidRDefault="00433393" w:rsidP="000E4A41"/>
    <w:p w14:paraId="5EC22E55" w14:textId="77777777" w:rsidR="00433393" w:rsidRDefault="00433393" w:rsidP="000E4A41"/>
    <w:p w14:paraId="53ED62F9" w14:textId="77777777" w:rsidR="00433393" w:rsidRDefault="00433393" w:rsidP="000E4A41"/>
    <w:p w14:paraId="33748758" w14:textId="77777777" w:rsidR="00433393" w:rsidRDefault="00433393" w:rsidP="000E4A41"/>
    <w:p w14:paraId="44D94288" w14:textId="4C87E9AB" w:rsidR="000E4A41" w:rsidRDefault="000E4A41" w:rsidP="000E4A41">
      <w:r>
        <w:t>Navigation – General Ledger &gt; Journals &gt; JV Workbench</w:t>
      </w:r>
    </w:p>
    <w:p w14:paraId="4566B776" w14:textId="06122745" w:rsidR="00B960BD" w:rsidRDefault="000E4A41">
      <w:r w:rsidRPr="000E4A41">
        <w:rPr>
          <w:noProof/>
        </w:rPr>
        <w:drawing>
          <wp:inline distT="0" distB="0" distL="0" distR="0" wp14:anchorId="01792BF5" wp14:editId="79BAA201">
            <wp:extent cx="5731510" cy="2642870"/>
            <wp:effectExtent l="19050" t="19050" r="21590" b="24130"/>
            <wp:docPr id="405958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581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28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057139A" w14:textId="24E5682C" w:rsidR="000E4A41" w:rsidRDefault="000E4A4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24B2" wp14:editId="2677AE3B">
                <wp:simplePos x="0" y="0"/>
                <wp:positionH relativeFrom="column">
                  <wp:posOffset>3778402</wp:posOffset>
                </wp:positionH>
                <wp:positionV relativeFrom="paragraph">
                  <wp:posOffset>2515453</wp:posOffset>
                </wp:positionV>
                <wp:extent cx="1030682" cy="317133"/>
                <wp:effectExtent l="0" t="0" r="17145" b="26035"/>
                <wp:wrapNone/>
                <wp:docPr id="1394195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82" cy="317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2D4A259" id="Rectangle 1" o:spid="_x0000_s1026" style="position:absolute;margin-left:297.5pt;margin-top:198.05pt;width:81.15pt;height:2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" filled="f" strokecolor="red" strokeweight="1pt"/>
            </w:pict>
          </mc:Fallback>
        </mc:AlternateContent>
      </w:r>
      <w:r w:rsidRPr="000E4A41">
        <w:rPr>
          <w:noProof/>
        </w:rPr>
        <w:drawing>
          <wp:inline distT="0" distB="0" distL="0" distR="0" wp14:anchorId="57947B8D" wp14:editId="30D32D33">
            <wp:extent cx="5731510" cy="2948305"/>
            <wp:effectExtent l="19050" t="19050" r="21590" b="23495"/>
            <wp:docPr id="1167247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478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830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0DCC3C2" w14:textId="008F8D92" w:rsidR="00433393" w:rsidRDefault="00C51D54">
      <w:r w:rsidRPr="00C51D54">
        <w:t xml:space="preserve">Enter the name of the journal you </w:t>
      </w:r>
      <w:r>
        <w:t>want to reverse and click Find button</w:t>
      </w:r>
    </w:p>
    <w:p w14:paraId="19B88F02" w14:textId="77777777" w:rsidR="00C51D54" w:rsidRDefault="00C51D54"/>
    <w:p w14:paraId="679CBC46" w14:textId="77777777" w:rsidR="00433393" w:rsidRPr="0053798F" w:rsidRDefault="00433393" w:rsidP="00433393">
      <w:pPr>
        <w:rPr>
          <w:b/>
          <w:bCs/>
        </w:rPr>
      </w:pPr>
      <w:r w:rsidRPr="0053798F">
        <w:rPr>
          <w:b/>
          <w:bCs/>
        </w:rPr>
        <w:t>What is a Journal Name?</w:t>
      </w:r>
    </w:p>
    <w:p w14:paraId="02EFB7C4" w14:textId="77777777" w:rsidR="00433393" w:rsidRDefault="00433393" w:rsidP="00433393">
      <w:r w:rsidRPr="0053798F">
        <w:t>The choice of journal name helps in organizing and managing financial records efficiently. If you have a specific context or type of transaction in mind, let me know, and I can provide more targeted information</w:t>
      </w:r>
      <w:r>
        <w:t>.</w:t>
      </w:r>
    </w:p>
    <w:p w14:paraId="41698C68" w14:textId="77777777" w:rsidR="00433393" w:rsidRDefault="00433393" w:rsidP="00433393"/>
    <w:p w14:paraId="093C4016" w14:textId="77777777" w:rsidR="00433393" w:rsidRPr="0053798F" w:rsidRDefault="00433393" w:rsidP="00433393">
      <w:pPr>
        <w:rPr>
          <w:b/>
          <w:bCs/>
        </w:rPr>
      </w:pPr>
      <w:r w:rsidRPr="0053798F">
        <w:rPr>
          <w:b/>
          <w:bCs/>
        </w:rPr>
        <w:t>What is BATCH Number?</w:t>
      </w:r>
    </w:p>
    <w:p w14:paraId="67734F5A" w14:textId="77777777" w:rsidR="00433393" w:rsidRDefault="00433393" w:rsidP="00433393">
      <w:r w:rsidRPr="0053798F">
        <w:t>In financial systems, batch numbers are used to group transactions that are processed together. For example, a batch number might be assigned to a group of invoices or payroll transactions that are entered into the accounting system at the same time.</w:t>
      </w:r>
    </w:p>
    <w:p w14:paraId="4DB814D9" w14:textId="77777777" w:rsidR="00433393" w:rsidRDefault="00433393" w:rsidP="00433393"/>
    <w:p w14:paraId="33363D6C" w14:textId="77777777" w:rsidR="00433393" w:rsidRDefault="00433393" w:rsidP="00433393">
      <w:pPr>
        <w:rPr>
          <w:b/>
          <w:bCs/>
        </w:rPr>
      </w:pPr>
    </w:p>
    <w:p w14:paraId="2A04AAEA" w14:textId="3B4A79FA" w:rsidR="00433393" w:rsidRPr="0053798F" w:rsidRDefault="00433393" w:rsidP="00433393">
      <w:pPr>
        <w:rPr>
          <w:b/>
          <w:bCs/>
        </w:rPr>
      </w:pPr>
      <w:r w:rsidRPr="0053798F">
        <w:rPr>
          <w:b/>
          <w:bCs/>
        </w:rPr>
        <w:t>What is a Ledger?</w:t>
      </w:r>
    </w:p>
    <w:p w14:paraId="101DA3EF" w14:textId="77777777" w:rsidR="00433393" w:rsidRDefault="00433393" w:rsidP="00433393">
      <w:r w:rsidRPr="0053798F">
        <w:t>a ledger is a fundamental book or digital record where all financial transactions of a business are systematically recorded and categorized. It serves as the central repository for all financial data, which is used to prepare financial statements and reports.</w:t>
      </w:r>
    </w:p>
    <w:p w14:paraId="5C26C1E4" w14:textId="77777777" w:rsidR="00433393" w:rsidRDefault="00433393" w:rsidP="00433393"/>
    <w:p w14:paraId="55E93F43" w14:textId="77777777" w:rsidR="00433393" w:rsidRPr="0053798F" w:rsidRDefault="00433393" w:rsidP="00433393">
      <w:pPr>
        <w:rPr>
          <w:b/>
          <w:bCs/>
        </w:rPr>
      </w:pPr>
      <w:r w:rsidRPr="0053798F">
        <w:rPr>
          <w:b/>
          <w:bCs/>
        </w:rPr>
        <w:t>What is a batch name?</w:t>
      </w:r>
    </w:p>
    <w:p w14:paraId="702CDBB5" w14:textId="77777777" w:rsidR="00433393" w:rsidRDefault="00433393" w:rsidP="00433393">
      <w:r w:rsidRPr="0053798F">
        <w:t>A batch name is a unique identifier or label assigned to a group of items, transactions, or data processed together as a single unit. It helps in tracking and managing these items or transactions efficiently.</w:t>
      </w:r>
    </w:p>
    <w:p w14:paraId="03F59DF4" w14:textId="77777777" w:rsidR="00433393" w:rsidRDefault="00433393" w:rsidP="00433393"/>
    <w:p w14:paraId="00B93C09" w14:textId="77777777" w:rsidR="00433393" w:rsidRPr="0053798F" w:rsidRDefault="00433393" w:rsidP="00433393">
      <w:pPr>
        <w:rPr>
          <w:b/>
          <w:bCs/>
        </w:rPr>
      </w:pPr>
      <w:r w:rsidRPr="0053798F">
        <w:rPr>
          <w:b/>
          <w:bCs/>
        </w:rPr>
        <w:t>What is a Source name?</w:t>
      </w:r>
    </w:p>
    <w:p w14:paraId="5D40E70E" w14:textId="77777777" w:rsidR="00433393" w:rsidRDefault="00433393" w:rsidP="00433393">
      <w:r w:rsidRPr="0053798F">
        <w:t>In accounting, the source name might refer to the document or record from which a transaction originates. For example, invoices, receipts, or purchase orders are source documents that provide evidence for entries in the accounting system.</w:t>
      </w:r>
    </w:p>
    <w:p w14:paraId="06E7044D" w14:textId="77777777" w:rsidR="00433393" w:rsidRDefault="00433393"/>
    <w:p w14:paraId="1B900702" w14:textId="77777777" w:rsidR="000E4A41" w:rsidRDefault="000E4A41"/>
    <w:p w14:paraId="140D196B" w14:textId="78698D5A" w:rsidR="000E4A41" w:rsidRDefault="000E4A4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0A2B8" wp14:editId="5461C863">
                <wp:simplePos x="0" y="0"/>
                <wp:positionH relativeFrom="column">
                  <wp:posOffset>1066800</wp:posOffset>
                </wp:positionH>
                <wp:positionV relativeFrom="paragraph">
                  <wp:posOffset>1463675</wp:posOffset>
                </wp:positionV>
                <wp:extent cx="687121" cy="160020"/>
                <wp:effectExtent l="0" t="0" r="17780" b="11430"/>
                <wp:wrapNone/>
                <wp:docPr id="20974957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1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B7ACA" id="Rectangle 2" o:spid="_x0000_s1026" style="position:absolute;margin-left:84pt;margin-top:115.25pt;width:54.1pt;height:1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" filled="f" strokecolor="red" strokeweight="1pt"/>
            </w:pict>
          </mc:Fallback>
        </mc:AlternateContent>
      </w:r>
      <w:r w:rsidRPr="000E4A41">
        <w:rPr>
          <w:noProof/>
        </w:rPr>
        <w:drawing>
          <wp:inline distT="0" distB="0" distL="0" distR="0" wp14:anchorId="339AE57A" wp14:editId="0F503897">
            <wp:extent cx="5731510" cy="1899920"/>
            <wp:effectExtent l="19050" t="19050" r="21590" b="24130"/>
            <wp:docPr id="560815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158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992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CE9BC1A" w14:textId="385E6C7A" w:rsidR="000E4A41" w:rsidRDefault="000E4A41">
      <w:r>
        <w:t>Click on Open Journal</w:t>
      </w:r>
      <w:r w:rsidR="005445E6">
        <w:t xml:space="preserve"> button</w:t>
      </w:r>
    </w:p>
    <w:p w14:paraId="238499B4" w14:textId="77777777" w:rsidR="000E4A41" w:rsidRDefault="000E4A41"/>
    <w:p w14:paraId="49924C88" w14:textId="48CCDBE8" w:rsidR="000E4A41" w:rsidRDefault="000E4A4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D3B6E" wp14:editId="6F6BD1D4">
                <wp:simplePos x="0" y="0"/>
                <wp:positionH relativeFrom="column">
                  <wp:posOffset>5242560</wp:posOffset>
                </wp:positionH>
                <wp:positionV relativeFrom="paragraph">
                  <wp:posOffset>318353</wp:posOffset>
                </wp:positionV>
                <wp:extent cx="243135" cy="206056"/>
                <wp:effectExtent l="0" t="0" r="24130" b="22860"/>
                <wp:wrapNone/>
                <wp:docPr id="20282280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35" cy="2060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1F032E1" id="Oval 3" o:spid="_x0000_s1026" style="position:absolute;margin-left:412.8pt;margin-top:25.05pt;width:19.15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" filled="f" strokecolor="red" strokeweight="1pt">
                <v:stroke joinstyle="miter"/>
              </v:oval>
            </w:pict>
          </mc:Fallback>
        </mc:AlternateContent>
      </w:r>
      <w:r w:rsidRPr="000E4A41">
        <w:rPr>
          <w:noProof/>
        </w:rPr>
        <w:drawing>
          <wp:inline distT="0" distB="0" distL="0" distR="0" wp14:anchorId="2DEAE124" wp14:editId="283AAFBD">
            <wp:extent cx="5731510" cy="2617470"/>
            <wp:effectExtent l="19050" t="19050" r="21590" b="11430"/>
            <wp:docPr id="1521163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631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74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943C541" w14:textId="4CF7E4EA" w:rsidR="000E4A41" w:rsidRDefault="000E4A41">
      <w:r>
        <w:lastRenderedPageBreak/>
        <w:t xml:space="preserve">Click on the </w:t>
      </w:r>
      <w:r w:rsidR="0038532C">
        <w:t xml:space="preserve">Reverse Period </w:t>
      </w:r>
      <w:r>
        <w:t>LOV</w:t>
      </w:r>
      <w:r w:rsidR="0038532C">
        <w:t xml:space="preserve"> </w:t>
      </w:r>
    </w:p>
    <w:p w14:paraId="449CFE18" w14:textId="77777777" w:rsidR="000E4A41" w:rsidRDefault="000E4A41"/>
    <w:p w14:paraId="09A02ED2" w14:textId="5F613CC8" w:rsidR="000E4A41" w:rsidRDefault="000E4A41">
      <w:r w:rsidRPr="000E4A41">
        <w:rPr>
          <w:noProof/>
        </w:rPr>
        <w:drawing>
          <wp:inline distT="0" distB="0" distL="0" distR="0" wp14:anchorId="16F971AD" wp14:editId="6FF5B9BA">
            <wp:extent cx="5731510" cy="2254250"/>
            <wp:effectExtent l="19050" t="19050" r="21590" b="12700"/>
            <wp:docPr id="1142124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246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425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0659DAC" w14:textId="77777777" w:rsidR="00053FBD" w:rsidRDefault="00053FBD"/>
    <w:p w14:paraId="28C5C3A6" w14:textId="365F13AA" w:rsidR="000E4A41" w:rsidRDefault="000E4A41">
      <w:r>
        <w:t>Select the Reverse Period</w:t>
      </w:r>
      <w:r w:rsidR="0038532C">
        <w:t xml:space="preserve"> and Date</w:t>
      </w:r>
    </w:p>
    <w:p w14:paraId="7EAC5F8F" w14:textId="28F17397" w:rsidR="000E4A41" w:rsidRDefault="000E4A4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C31F5" wp14:editId="0FAC0226">
                <wp:simplePos x="0" y="0"/>
                <wp:positionH relativeFrom="column">
                  <wp:posOffset>4629150</wp:posOffset>
                </wp:positionH>
                <wp:positionV relativeFrom="paragraph">
                  <wp:posOffset>681355</wp:posOffset>
                </wp:positionV>
                <wp:extent cx="613124" cy="195565"/>
                <wp:effectExtent l="0" t="0" r="15875" b="14605"/>
                <wp:wrapNone/>
                <wp:docPr id="10008904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4" cy="195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F29C6" id="Rectangle 4" o:spid="_x0000_s1026" style="position:absolute;margin-left:364.5pt;margin-top:53.65pt;width:48.3pt;height:1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" filled="f" strokecolor="red" strokeweight="1pt"/>
            </w:pict>
          </mc:Fallback>
        </mc:AlternateContent>
      </w:r>
      <w:r w:rsidRPr="000E4A41">
        <w:rPr>
          <w:noProof/>
        </w:rPr>
        <w:drawing>
          <wp:inline distT="0" distB="0" distL="0" distR="0" wp14:anchorId="69C7D3A0" wp14:editId="2BC9C1DE">
            <wp:extent cx="5731510" cy="2567940"/>
            <wp:effectExtent l="19050" t="19050" r="21590" b="22860"/>
            <wp:docPr id="1958480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801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794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3D81402" w14:textId="1E10C9D3" w:rsidR="000E4A41" w:rsidRDefault="000E4A41">
      <w:r>
        <w:t>Click on Reverse</w:t>
      </w:r>
      <w:r w:rsidR="00135541">
        <w:t xml:space="preserve"> button</w:t>
      </w:r>
    </w:p>
    <w:p w14:paraId="607B0051" w14:textId="77777777" w:rsidR="000E4A41" w:rsidRDefault="000E4A41"/>
    <w:p w14:paraId="7875520E" w14:textId="64C89F10" w:rsidR="000E4A41" w:rsidRDefault="000E4A41">
      <w:r w:rsidRPr="000E4A41">
        <w:rPr>
          <w:noProof/>
        </w:rPr>
        <w:lastRenderedPageBreak/>
        <w:drawing>
          <wp:inline distT="0" distB="0" distL="0" distR="0" wp14:anchorId="56E98CAA" wp14:editId="7F8B1B4D">
            <wp:extent cx="5731510" cy="2590800"/>
            <wp:effectExtent l="19050" t="19050" r="21590" b="19050"/>
            <wp:docPr id="1865117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170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08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11F412F" w14:textId="6D1FC871" w:rsidR="000E4A41" w:rsidRDefault="000E4A41">
      <w:r>
        <w:t xml:space="preserve">The Journal Voucher has been reversed successfully. </w:t>
      </w:r>
    </w:p>
    <w:p w14:paraId="48C749B4" w14:textId="77777777" w:rsidR="000E4A41" w:rsidRDefault="000E4A41"/>
    <w:p w14:paraId="205908CB" w14:textId="1ADEBC81" w:rsidR="000E4A41" w:rsidRDefault="000E4A41" w:rsidP="000E4A41">
      <w:pPr>
        <w:jc w:val="center"/>
      </w:pPr>
      <w:r>
        <w:t>XX END XX</w:t>
      </w:r>
    </w:p>
    <w:sectPr w:rsidR="000E4A41" w:rsidSect="000E4A4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250C1" w14:textId="77777777" w:rsidR="00F13215" w:rsidRDefault="00F13215">
      <w:r>
        <w:separator/>
      </w:r>
    </w:p>
  </w:endnote>
  <w:endnote w:type="continuationSeparator" w:id="0">
    <w:p w14:paraId="6A0B49EC" w14:textId="77777777" w:rsidR="00F13215" w:rsidRDefault="00F1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E4B6" w14:textId="1BFE7669" w:rsidR="006D76A4" w:rsidRDefault="0043066B" w:rsidP="00CB202E">
    <w:pPr>
      <w:pStyle w:val="Footer"/>
    </w:pPr>
    <w:r>
      <w:t xml:space="preserve">Company Confidential – For internal use only           </w:t>
    </w:r>
    <w:r w:rsidR="00753B78">
      <w:t xml:space="preserve">                                         </w:t>
    </w:r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 w:rsidR="00793329">
      <w:rPr>
        <w:noProof/>
      </w:rPr>
      <w:t>6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93329">
      <w:rPr>
        <w:noProof/>
      </w:rPr>
      <w:t>6</w:t>
    </w:r>
    <w:r>
      <w:rPr>
        <w:noProof/>
      </w:rPr>
      <w:fldChar w:fldCharType="end"/>
    </w:r>
    <w:r>
      <w:tab/>
    </w:r>
  </w:p>
  <w:p w14:paraId="0197FA8E" w14:textId="77777777" w:rsidR="006D76A4" w:rsidRDefault="006D7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7FBF0" w14:textId="77777777" w:rsidR="00F13215" w:rsidRDefault="00F13215">
      <w:r>
        <w:separator/>
      </w:r>
    </w:p>
  </w:footnote>
  <w:footnote w:type="continuationSeparator" w:id="0">
    <w:p w14:paraId="19B1F1C3" w14:textId="77777777" w:rsidR="00F13215" w:rsidRDefault="00F1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C3FCF" w14:textId="7BFDD579" w:rsidR="006D76A4" w:rsidRDefault="00753B78" w:rsidP="00CB202E">
    <w:pPr>
      <w:pStyle w:val="Header"/>
    </w:pPr>
    <w:r>
      <w:rPr>
        <w:noProof/>
      </w:rPr>
      <w:drawing>
        <wp:inline distT="0" distB="0" distL="0" distR="0" wp14:anchorId="0FD4D9D5" wp14:editId="73B58695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66B">
      <w:t xml:space="preserve">                   </w:t>
    </w:r>
    <w:r>
      <w:t xml:space="preserve">          </w:t>
    </w:r>
    <w:r w:rsidR="0043066B">
      <w:t xml:space="preserve">           </w:t>
    </w:r>
    <w:r w:rsidR="0043066B">
      <w:rPr>
        <w:noProof/>
      </w:rPr>
      <w:drawing>
        <wp:inline distT="0" distB="0" distL="0" distR="0" wp14:anchorId="4AABE17A" wp14:editId="3EF5E3BB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066B">
      <w:t xml:space="preserve">          </w:t>
    </w:r>
    <w:r>
      <w:t xml:space="preserve">       </w:t>
    </w:r>
    <w:r w:rsidR="0043066B">
      <w:t xml:space="preserve">                  </w:t>
    </w:r>
    <w:r>
      <w:rPr>
        <w:noProof/>
      </w:rPr>
      <w:drawing>
        <wp:inline distT="0" distB="0" distL="0" distR="0" wp14:anchorId="5534AB5C" wp14:editId="609EC7BB">
          <wp:extent cx="1013460" cy="289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795" cy="300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66B">
      <w:t xml:space="preserve">                                                                                                                                           </w:t>
    </w:r>
  </w:p>
  <w:p w14:paraId="4B68C1BD" w14:textId="77777777" w:rsidR="006D76A4" w:rsidRDefault="006D76A4" w:rsidP="00CB202E">
    <w:pPr>
      <w:pStyle w:val="Header"/>
    </w:pPr>
  </w:p>
  <w:p w14:paraId="0CDD4BD3" w14:textId="78A496F6" w:rsidR="006D76A4" w:rsidRPr="000839E7" w:rsidRDefault="0043066B" w:rsidP="00CB202E">
    <w:pPr>
      <w:pStyle w:val="Header"/>
    </w:pPr>
    <w:r>
      <w:t xml:space="preserve">                                 T</w:t>
    </w:r>
    <w:r w:rsidR="00753B78">
      <w:t>XIS – MII</w:t>
    </w:r>
    <w:r w:rsidR="00793329">
      <w:t xml:space="preserve"> </w:t>
    </w:r>
    <w:r w:rsidR="00753B78">
      <w:t>ERP</w:t>
    </w:r>
    <w:r>
      <w:t xml:space="preserve"> Practice Solution Document            </w:t>
    </w:r>
  </w:p>
  <w:p w14:paraId="20B2A12A" w14:textId="77777777" w:rsidR="006D76A4" w:rsidRDefault="006D76A4" w:rsidP="00CB202E">
    <w:pPr>
      <w:pStyle w:val="Header"/>
    </w:pPr>
  </w:p>
  <w:p w14:paraId="7FDD94FB" w14:textId="77777777" w:rsidR="006D76A4" w:rsidRDefault="006D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50BB"/>
    <w:multiLevelType w:val="multilevel"/>
    <w:tmpl w:val="B64A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41"/>
    <w:rsid w:val="0001022E"/>
    <w:rsid w:val="00053FBD"/>
    <w:rsid w:val="000A69AA"/>
    <w:rsid w:val="000E4A41"/>
    <w:rsid w:val="00135541"/>
    <w:rsid w:val="0016279C"/>
    <w:rsid w:val="001E2E18"/>
    <w:rsid w:val="001F4051"/>
    <w:rsid w:val="0024683C"/>
    <w:rsid w:val="0038532C"/>
    <w:rsid w:val="0043066B"/>
    <w:rsid w:val="00433393"/>
    <w:rsid w:val="005445E6"/>
    <w:rsid w:val="006D76A4"/>
    <w:rsid w:val="00753B78"/>
    <w:rsid w:val="00793329"/>
    <w:rsid w:val="00921740"/>
    <w:rsid w:val="00964915"/>
    <w:rsid w:val="00AB4626"/>
    <w:rsid w:val="00B960BD"/>
    <w:rsid w:val="00C51D54"/>
    <w:rsid w:val="00D32B76"/>
    <w:rsid w:val="00F1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1A86A"/>
  <w15:chartTrackingRefBased/>
  <w15:docId w15:val="{2B911AD9-FD20-49C7-A7EC-02E17DCA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4A41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E4A41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0E4A41"/>
    <w:rPr>
      <w:color w:val="0000FF"/>
    </w:rPr>
  </w:style>
  <w:style w:type="paragraph" w:styleId="Title">
    <w:name w:val="Title"/>
    <w:link w:val="TitleChar"/>
    <w:qFormat/>
    <w:rsid w:val="000E4A41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0E4A41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0E4A41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0E4A41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0E4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4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0E4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4A4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16</cp:revision>
  <dcterms:created xsi:type="dcterms:W3CDTF">2024-08-13T10:18:00Z</dcterms:created>
  <dcterms:modified xsi:type="dcterms:W3CDTF">2024-10-17T11:30:00Z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964acb76-4eae-4266-90a1-3b0b9f986d41</vt:lpwstr>
  </property>
</Properties>
</file>